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A06D10" w14:textId="71123B1E" w:rsidR="00000000" w:rsidRDefault="00AF6C74">
      <w:pPr>
        <w:rPr>
          <w:rFonts w:ascii="Times New Roman" w:hAnsi="Times New Roman" w:cs="Times New Roman"/>
          <w:sz w:val="28"/>
          <w:szCs w:val="28"/>
        </w:rPr>
      </w:pPr>
      <w:r w:rsidRPr="00AF6C74">
        <w:rPr>
          <w:rFonts w:ascii="Times New Roman" w:hAnsi="Times New Roman" w:cs="Times New Roman"/>
          <w:sz w:val="28"/>
          <w:szCs w:val="28"/>
        </w:rPr>
        <w:t xml:space="preserve">Ожесточенная и длительная борьба европейских государств против империи Наполеона завершилась разгромом Франции. Естественно, что победители видели основную цель в уничтожении всех изменений, внесенных Наполеоном на карту мира, но не забывали и о себе, добиваясь сохранения своих интересов. </w:t>
      </w:r>
      <w:r w:rsidR="00916707">
        <w:rPr>
          <w:rFonts w:ascii="Times New Roman" w:hAnsi="Times New Roman" w:cs="Times New Roman"/>
          <w:sz w:val="28"/>
          <w:szCs w:val="28"/>
        </w:rPr>
        <w:t>Также, здесь можно увидеть классовый подтекст: монархи и феодалы европейских держав боялись перехода к капитализму и</w:t>
      </w:r>
      <w:r w:rsidR="005A083B">
        <w:rPr>
          <w:rFonts w:ascii="Times New Roman" w:hAnsi="Times New Roman" w:cs="Times New Roman"/>
          <w:sz w:val="28"/>
          <w:szCs w:val="28"/>
        </w:rPr>
        <w:t xml:space="preserve"> свержение их власти. </w:t>
      </w:r>
      <w:r w:rsidRPr="00AF6C74">
        <w:rPr>
          <w:rFonts w:ascii="Times New Roman" w:hAnsi="Times New Roman" w:cs="Times New Roman"/>
          <w:sz w:val="28"/>
          <w:szCs w:val="28"/>
        </w:rPr>
        <w:t>Планировалось, что все завоевания Франции будут ликвидированы и она останется в границах того государства, которым являлась до 1 января 1792 года.</w:t>
      </w:r>
      <w:r>
        <w:rPr>
          <w:rFonts w:ascii="Times New Roman" w:hAnsi="Times New Roman" w:cs="Times New Roman"/>
          <w:sz w:val="28"/>
          <w:szCs w:val="28"/>
        </w:rPr>
        <w:t xml:space="preserve"> </w:t>
      </w:r>
    </w:p>
    <w:p w14:paraId="16EC358C" w14:textId="2C2B0F12" w:rsidR="00AF6C74" w:rsidRPr="00AF6C74" w:rsidRDefault="00AF6C74" w:rsidP="00AF6C74">
      <w:pPr>
        <w:rPr>
          <w:rFonts w:ascii="Times New Roman" w:hAnsi="Times New Roman" w:cs="Times New Roman"/>
          <w:sz w:val="28"/>
          <w:szCs w:val="28"/>
        </w:rPr>
      </w:pPr>
      <w:r w:rsidRPr="00AF6C74">
        <w:rPr>
          <w:rFonts w:ascii="Times New Roman" w:hAnsi="Times New Roman" w:cs="Times New Roman"/>
          <w:sz w:val="28"/>
          <w:szCs w:val="28"/>
        </w:rPr>
        <w:t xml:space="preserve">Инициаторами этого мероприятия стали победившие государства (Российская империя, Пруссия, Австрия и Великобритания), они и возглавили руководство конгрессом. На Венском конгрессе основными действующими лицами стали российский император Александр I, австрийский император Франц I и австрийский канцлер Меттерних, английский министр иностранных дел лорд </w:t>
      </w:r>
      <w:proofErr w:type="spellStart"/>
      <w:r w:rsidRPr="00AF6C74">
        <w:rPr>
          <w:rFonts w:ascii="Times New Roman" w:hAnsi="Times New Roman" w:cs="Times New Roman"/>
          <w:sz w:val="28"/>
          <w:szCs w:val="28"/>
        </w:rPr>
        <w:t>Каслри</w:t>
      </w:r>
      <w:proofErr w:type="spellEnd"/>
      <w:r w:rsidRPr="00AF6C74">
        <w:rPr>
          <w:rFonts w:ascii="Times New Roman" w:hAnsi="Times New Roman" w:cs="Times New Roman"/>
          <w:sz w:val="28"/>
          <w:szCs w:val="28"/>
        </w:rPr>
        <w:t xml:space="preserve">, министр иностранных дел Пруссии </w:t>
      </w:r>
      <w:proofErr w:type="spellStart"/>
      <w:r w:rsidRPr="00AF6C74">
        <w:rPr>
          <w:rFonts w:ascii="Times New Roman" w:hAnsi="Times New Roman" w:cs="Times New Roman"/>
          <w:sz w:val="28"/>
          <w:szCs w:val="28"/>
        </w:rPr>
        <w:t>Гарденберг</w:t>
      </w:r>
      <w:proofErr w:type="spellEnd"/>
      <w:r w:rsidRPr="00AF6C74">
        <w:rPr>
          <w:rFonts w:ascii="Times New Roman" w:hAnsi="Times New Roman" w:cs="Times New Roman"/>
          <w:sz w:val="28"/>
          <w:szCs w:val="28"/>
        </w:rPr>
        <w:t>. Все участники конгресса постоянно спорили, торговались, но определили основные решения.</w:t>
      </w:r>
    </w:p>
    <w:p w14:paraId="74615F0A" w14:textId="7ECF01D7" w:rsidR="00AF6C74" w:rsidRDefault="00AF6C74" w:rsidP="00AF6C74">
      <w:pPr>
        <w:rPr>
          <w:rFonts w:ascii="Times New Roman" w:hAnsi="Times New Roman" w:cs="Times New Roman"/>
          <w:sz w:val="28"/>
          <w:szCs w:val="28"/>
        </w:rPr>
      </w:pPr>
      <w:r w:rsidRPr="00AF6C74">
        <w:rPr>
          <w:rFonts w:ascii="Times New Roman" w:hAnsi="Times New Roman" w:cs="Times New Roman"/>
          <w:sz w:val="28"/>
          <w:szCs w:val="28"/>
        </w:rPr>
        <w:t>Единство участников определялось главной целью: все изменения и преобразования, появившиеся в Европе за последние двадцать лет, должны быть ликвидированы. Участники конгресса добивались и восстановления прав прежних монархов, которые пострадали в результате прошедших революционных преобразований и войн.</w:t>
      </w:r>
    </w:p>
    <w:p w14:paraId="75B95A3B" w14:textId="4ED067CD" w:rsidR="00AF6C74" w:rsidRDefault="00916707" w:rsidP="00AF6C74">
      <w:pPr>
        <w:rPr>
          <w:rFonts w:ascii="Times New Roman" w:hAnsi="Times New Roman" w:cs="Times New Roman"/>
          <w:sz w:val="28"/>
          <w:szCs w:val="28"/>
        </w:rPr>
      </w:pPr>
      <w:r w:rsidRPr="00916707">
        <w:rPr>
          <w:rFonts w:ascii="Times New Roman" w:hAnsi="Times New Roman" w:cs="Times New Roman"/>
          <w:sz w:val="28"/>
          <w:szCs w:val="28"/>
        </w:rPr>
        <w:t>Стояла задача сформировать устойчивые гарантии, которые не допустили бы возрождения</w:t>
      </w:r>
      <w:r w:rsidR="005A083B">
        <w:rPr>
          <w:rFonts w:ascii="Times New Roman" w:hAnsi="Times New Roman" w:cs="Times New Roman"/>
          <w:sz w:val="28"/>
          <w:szCs w:val="28"/>
        </w:rPr>
        <w:t xml:space="preserve"> революционных идей на территории Европы</w:t>
      </w:r>
      <w:r w:rsidRPr="00916707">
        <w:rPr>
          <w:rFonts w:ascii="Times New Roman" w:hAnsi="Times New Roman" w:cs="Times New Roman"/>
          <w:sz w:val="28"/>
          <w:szCs w:val="28"/>
        </w:rPr>
        <w:t xml:space="preserve">, а также дальнейших попыток перекраивания </w:t>
      </w:r>
      <w:r w:rsidR="005A083B">
        <w:rPr>
          <w:rFonts w:ascii="Times New Roman" w:hAnsi="Times New Roman" w:cs="Times New Roman"/>
          <w:sz w:val="28"/>
          <w:szCs w:val="28"/>
        </w:rPr>
        <w:t>границ</w:t>
      </w:r>
      <w:r w:rsidRPr="00916707">
        <w:rPr>
          <w:rFonts w:ascii="Times New Roman" w:hAnsi="Times New Roman" w:cs="Times New Roman"/>
          <w:sz w:val="28"/>
          <w:szCs w:val="28"/>
        </w:rPr>
        <w:t>. Не менее важным стало обеспечение территориальных запросов победителей. И здесь предстояло внести изменения в карту Европы и раскрой имеющихся колоний. Работа конгресса не прерывалась даже во время краткосрочного возвращения Наполеона к власти. Знаменитые «Сто дней» Наполеона, победоносное вхождение его в Париж не остановили дискуссии, проходящие в Вене. Но победа союзных войск при Ватерлоо практически привела к окончанию конгресса.</w:t>
      </w:r>
    </w:p>
    <w:p w14:paraId="73112957" w14:textId="4BB26690" w:rsidR="00916707" w:rsidRPr="00916707" w:rsidRDefault="00916707" w:rsidP="00916707">
      <w:pPr>
        <w:rPr>
          <w:rFonts w:ascii="Times New Roman" w:hAnsi="Times New Roman" w:cs="Times New Roman"/>
          <w:sz w:val="28"/>
          <w:szCs w:val="28"/>
        </w:rPr>
      </w:pPr>
      <w:r w:rsidRPr="00916707">
        <w:rPr>
          <w:rFonts w:ascii="Times New Roman" w:hAnsi="Times New Roman" w:cs="Times New Roman"/>
          <w:sz w:val="28"/>
          <w:szCs w:val="28"/>
        </w:rPr>
        <w:t>Державы-победительницы смогли добиться определенного компромисса, и 9 июня 1815 года был подписан Генеральный акт Венского конгресса.</w:t>
      </w:r>
    </w:p>
    <w:p w14:paraId="68A7701F" w14:textId="161579AF" w:rsidR="00916707" w:rsidRPr="00916707" w:rsidRDefault="00916707" w:rsidP="00916707">
      <w:pPr>
        <w:rPr>
          <w:rFonts w:ascii="Times New Roman" w:hAnsi="Times New Roman" w:cs="Times New Roman"/>
          <w:sz w:val="28"/>
          <w:szCs w:val="28"/>
        </w:rPr>
      </w:pPr>
      <w:r w:rsidRPr="00916707">
        <w:rPr>
          <w:rFonts w:ascii="Times New Roman" w:hAnsi="Times New Roman" w:cs="Times New Roman"/>
          <w:sz w:val="28"/>
          <w:szCs w:val="28"/>
        </w:rPr>
        <w:t>В итоге были приняты следующие решения:</w:t>
      </w:r>
    </w:p>
    <w:p w14:paraId="64ABB040" w14:textId="50E9DA1B" w:rsidR="00916707" w:rsidRPr="00916707" w:rsidRDefault="00916707" w:rsidP="00916707">
      <w:pPr>
        <w:rPr>
          <w:rFonts w:ascii="Times New Roman" w:hAnsi="Times New Roman" w:cs="Times New Roman"/>
          <w:sz w:val="28"/>
          <w:szCs w:val="28"/>
        </w:rPr>
      </w:pPr>
      <w:r w:rsidRPr="00916707">
        <w:rPr>
          <w:rFonts w:ascii="Times New Roman" w:hAnsi="Times New Roman" w:cs="Times New Roman"/>
          <w:sz w:val="28"/>
          <w:szCs w:val="28"/>
        </w:rPr>
        <w:t>– Царство Польское входило в состав Российской империи.</w:t>
      </w:r>
    </w:p>
    <w:p w14:paraId="65A5DF67" w14:textId="667988C5" w:rsidR="00916707" w:rsidRPr="00916707" w:rsidRDefault="00916707" w:rsidP="00916707">
      <w:pPr>
        <w:rPr>
          <w:rFonts w:ascii="Times New Roman" w:hAnsi="Times New Roman" w:cs="Times New Roman"/>
          <w:sz w:val="28"/>
          <w:szCs w:val="28"/>
        </w:rPr>
      </w:pPr>
      <w:r w:rsidRPr="00916707">
        <w:rPr>
          <w:rFonts w:ascii="Times New Roman" w:hAnsi="Times New Roman" w:cs="Times New Roman"/>
          <w:sz w:val="28"/>
          <w:szCs w:val="28"/>
        </w:rPr>
        <w:t xml:space="preserve">– Голландия и Бельгия объединялись и образовывали Объединенное </w:t>
      </w:r>
      <w:r w:rsidR="005A083B" w:rsidRPr="00916707">
        <w:rPr>
          <w:rFonts w:ascii="Times New Roman" w:hAnsi="Times New Roman" w:cs="Times New Roman"/>
          <w:sz w:val="28"/>
          <w:szCs w:val="28"/>
        </w:rPr>
        <w:t>Королевство Нидерландов</w:t>
      </w:r>
      <w:r w:rsidRPr="00916707">
        <w:rPr>
          <w:rFonts w:ascii="Times New Roman" w:hAnsi="Times New Roman" w:cs="Times New Roman"/>
          <w:sz w:val="28"/>
          <w:szCs w:val="28"/>
        </w:rPr>
        <w:t xml:space="preserve"> с присоединением Люксембурга.</w:t>
      </w:r>
    </w:p>
    <w:p w14:paraId="4D688DC5" w14:textId="48E5C9AC" w:rsidR="00916707" w:rsidRPr="00916707" w:rsidRDefault="00916707" w:rsidP="00916707">
      <w:pPr>
        <w:rPr>
          <w:rFonts w:ascii="Times New Roman" w:hAnsi="Times New Roman" w:cs="Times New Roman"/>
          <w:sz w:val="28"/>
          <w:szCs w:val="28"/>
        </w:rPr>
      </w:pPr>
      <w:r w:rsidRPr="00916707">
        <w:rPr>
          <w:rFonts w:ascii="Times New Roman" w:hAnsi="Times New Roman" w:cs="Times New Roman"/>
          <w:sz w:val="28"/>
          <w:szCs w:val="28"/>
        </w:rPr>
        <w:lastRenderedPageBreak/>
        <w:t xml:space="preserve">– В Северной Италии Ломбардия и Венеция объединялись в </w:t>
      </w:r>
      <w:proofErr w:type="spellStart"/>
      <w:r w:rsidRPr="00916707">
        <w:rPr>
          <w:rFonts w:ascii="Times New Roman" w:hAnsi="Times New Roman" w:cs="Times New Roman"/>
          <w:sz w:val="28"/>
          <w:szCs w:val="28"/>
        </w:rPr>
        <w:t>Ломбардо</w:t>
      </w:r>
      <w:proofErr w:type="spellEnd"/>
      <w:r w:rsidRPr="00916707">
        <w:rPr>
          <w:rFonts w:ascii="Times New Roman" w:hAnsi="Times New Roman" w:cs="Times New Roman"/>
          <w:sz w:val="28"/>
          <w:szCs w:val="28"/>
        </w:rPr>
        <w:t>-Венецианское королевство, управление над которым осуществляла Австрия.</w:t>
      </w:r>
    </w:p>
    <w:p w14:paraId="6C71AEF8" w14:textId="3276985D" w:rsidR="00916707" w:rsidRPr="00916707" w:rsidRDefault="00916707" w:rsidP="00916707">
      <w:pPr>
        <w:rPr>
          <w:rFonts w:ascii="Times New Roman" w:hAnsi="Times New Roman" w:cs="Times New Roman"/>
          <w:sz w:val="28"/>
          <w:szCs w:val="28"/>
        </w:rPr>
      </w:pPr>
      <w:r w:rsidRPr="00916707">
        <w:rPr>
          <w:rFonts w:ascii="Times New Roman" w:hAnsi="Times New Roman" w:cs="Times New Roman"/>
          <w:sz w:val="28"/>
          <w:szCs w:val="28"/>
        </w:rPr>
        <w:t>– Англичане вернули ранее утраченные колонии и подтвердили свое право на владение Мальтой.</w:t>
      </w:r>
    </w:p>
    <w:p w14:paraId="5292DD60" w14:textId="0ABFE933" w:rsidR="00916707" w:rsidRPr="00916707" w:rsidRDefault="00916707" w:rsidP="00916707">
      <w:pPr>
        <w:rPr>
          <w:rFonts w:ascii="Times New Roman" w:hAnsi="Times New Roman" w:cs="Times New Roman"/>
          <w:sz w:val="28"/>
          <w:szCs w:val="28"/>
        </w:rPr>
      </w:pPr>
      <w:r w:rsidRPr="00916707">
        <w:rPr>
          <w:rFonts w:ascii="Times New Roman" w:hAnsi="Times New Roman" w:cs="Times New Roman"/>
          <w:sz w:val="28"/>
          <w:szCs w:val="28"/>
        </w:rPr>
        <w:t>– Франция оставалась в границах 1792 года, и на ее территории размещались оккупационные войска, на французском престоле восстанавливалась династия Бурбонов.</w:t>
      </w:r>
    </w:p>
    <w:p w14:paraId="23737A68" w14:textId="7F6212F4" w:rsidR="00916707" w:rsidRPr="00916707" w:rsidRDefault="00916707" w:rsidP="00916707">
      <w:pPr>
        <w:rPr>
          <w:rFonts w:ascii="Times New Roman" w:hAnsi="Times New Roman" w:cs="Times New Roman"/>
          <w:sz w:val="28"/>
          <w:szCs w:val="28"/>
        </w:rPr>
      </w:pPr>
      <w:r w:rsidRPr="00916707">
        <w:rPr>
          <w:rFonts w:ascii="Times New Roman" w:hAnsi="Times New Roman" w:cs="Times New Roman"/>
          <w:sz w:val="28"/>
          <w:szCs w:val="28"/>
        </w:rPr>
        <w:t>– Папа Римский вновь восстанавливал власть над Ватиканом и Папской областью.</w:t>
      </w:r>
    </w:p>
    <w:p w14:paraId="45DB8E89" w14:textId="707E1B24" w:rsidR="00916707" w:rsidRPr="00916707" w:rsidRDefault="00916707" w:rsidP="00916707">
      <w:pPr>
        <w:rPr>
          <w:rFonts w:ascii="Times New Roman" w:hAnsi="Times New Roman" w:cs="Times New Roman"/>
          <w:sz w:val="28"/>
          <w:szCs w:val="28"/>
        </w:rPr>
      </w:pPr>
      <w:r w:rsidRPr="00916707">
        <w:rPr>
          <w:rFonts w:ascii="Times New Roman" w:hAnsi="Times New Roman" w:cs="Times New Roman"/>
          <w:sz w:val="28"/>
          <w:szCs w:val="28"/>
        </w:rPr>
        <w:t>– Был образован Германский союз.</w:t>
      </w:r>
    </w:p>
    <w:p w14:paraId="09E489A8" w14:textId="12F7E900" w:rsidR="00916707" w:rsidRDefault="00916707" w:rsidP="00916707">
      <w:pPr>
        <w:rPr>
          <w:rFonts w:ascii="Times New Roman" w:hAnsi="Times New Roman" w:cs="Times New Roman"/>
          <w:sz w:val="28"/>
          <w:szCs w:val="28"/>
        </w:rPr>
      </w:pPr>
      <w:r w:rsidRPr="00916707">
        <w:rPr>
          <w:rFonts w:ascii="Times New Roman" w:hAnsi="Times New Roman" w:cs="Times New Roman"/>
          <w:sz w:val="28"/>
          <w:szCs w:val="28"/>
        </w:rPr>
        <w:t>– Дания, являвшаяся союзницей Франции, лишилась Норвегии, которая была передана Швеции.</w:t>
      </w:r>
    </w:p>
    <w:p w14:paraId="0FD1F607" w14:textId="5E96431E" w:rsidR="005A083B" w:rsidRDefault="005A083B" w:rsidP="00916707">
      <w:pPr>
        <w:rPr>
          <w:rFonts w:ascii="Times New Roman" w:hAnsi="Times New Roman" w:cs="Times New Roman"/>
          <w:sz w:val="28"/>
          <w:szCs w:val="28"/>
        </w:rPr>
      </w:pPr>
      <w:r w:rsidRPr="005A083B">
        <w:rPr>
          <w:rFonts w:ascii="Times New Roman" w:hAnsi="Times New Roman" w:cs="Times New Roman"/>
          <w:sz w:val="28"/>
          <w:szCs w:val="28"/>
        </w:rPr>
        <w:t>Венска</w:t>
      </w:r>
      <w:r>
        <w:rPr>
          <w:rFonts w:ascii="Times New Roman" w:hAnsi="Times New Roman" w:cs="Times New Roman"/>
          <w:sz w:val="28"/>
          <w:szCs w:val="28"/>
        </w:rPr>
        <w:t>я</w:t>
      </w:r>
      <w:r w:rsidRPr="005A083B">
        <w:rPr>
          <w:rFonts w:ascii="Times New Roman" w:hAnsi="Times New Roman" w:cs="Times New Roman"/>
          <w:sz w:val="28"/>
          <w:szCs w:val="28"/>
        </w:rPr>
        <w:t xml:space="preserve"> система международных отношений (Система Европейского концерта) — система международных отношений, сложившаяся после Наполеоновских войн. Была нормативно закреплена в Вене Венским конгрессом 1814—1815 годов, участвовали представители всех европейских государств за исключением Османской империи. В рамках этой системы впервые было сформулировано понятие великие державы (тогда в первую очередь Австрия, Великобритания, Россия), окончательно оформилась многосторонняя дипломатия. Многие исследователи называют Венскую систему международных отношений первым примером коллективной безопасности, что было актуально на протяжении 35 лет, до начала Крымской войны. Также были систематизированы и унифицированы дипломатические ранги (посол, посланник и поверенный в делах) и четыре типа консульских учреждений. Были определены дипломатический иммунитет и дипломатическая вализа.</w:t>
      </w:r>
    </w:p>
    <w:p w14:paraId="4ACC1120" w14:textId="130D3AF8" w:rsidR="005A083B" w:rsidRDefault="005A083B" w:rsidP="00916707">
      <w:pPr>
        <w:rPr>
          <w:rFonts w:ascii="Times New Roman" w:hAnsi="Times New Roman" w:cs="Times New Roman"/>
          <w:sz w:val="28"/>
          <w:szCs w:val="28"/>
        </w:rPr>
      </w:pPr>
      <w:r w:rsidRPr="005A083B">
        <w:rPr>
          <w:rFonts w:ascii="Times New Roman" w:hAnsi="Times New Roman" w:cs="Times New Roman"/>
          <w:sz w:val="28"/>
          <w:szCs w:val="28"/>
        </w:rPr>
        <w:t>Священный союз — консервативный союз России, Пруссии и Австрии, созданный с целью поддержания установленного на Венском конгрессе международного порядка. К заявлению о взаимопомощи всех христианских государей, подписанному в октябре 1815 года, впоследствии постепенно присоединились все монархи континентальной Европы, кроме Папы Римского и турецкого султана. Не являясь в точном смысле слова оформленным соглашением держав, налагавшим бы на них определённые обязательства, Священный союз, тем не менее, вошёл в историю европейской дипломатии как «сплочённая организация с резко очерченной клерикально-монархической идеологией, созданная на основе подавления революционных настроений, где бы они ни проявлялись».</w:t>
      </w:r>
    </w:p>
    <w:p w14:paraId="3A72F59B" w14:textId="4DEAC898" w:rsidR="000D1A40" w:rsidRDefault="000D1A40" w:rsidP="00916707">
      <w:pPr>
        <w:rPr>
          <w:rFonts w:ascii="Times New Roman" w:hAnsi="Times New Roman" w:cs="Times New Roman"/>
          <w:sz w:val="28"/>
          <w:szCs w:val="28"/>
        </w:rPr>
      </w:pPr>
      <w:r w:rsidRPr="000D1A40">
        <w:rPr>
          <w:rFonts w:ascii="Times New Roman" w:hAnsi="Times New Roman" w:cs="Times New Roman"/>
          <w:sz w:val="28"/>
          <w:szCs w:val="28"/>
        </w:rPr>
        <w:lastRenderedPageBreak/>
        <w:t>Инициатором Священного союза явился российский император Александр I, хотя при составлении акта Священного союза он ещё считал возможным покровительствовать либерализму и даровать конституцию Царству Польскому. Мысль о союзе зародилась у него, с одной стороны, под влиянием идеи — стать миротворцем Европы путём создания такого Союза, который устранил бы даже возможность военных столкновений между государствами, а с другой — под влиянием мистического настроения, овладевшего им. Последним объясняется и странность самой редакции союзного договора, не похожего ни по форме своей, ни по содержанию на международные трактаты, что заставляло многих специалистов международного права видеть в нём лишь простую декларацию подписавших его монархов.</w:t>
      </w:r>
    </w:p>
    <w:p w14:paraId="5A645EC0" w14:textId="3E3D3A1A" w:rsidR="000D1A40" w:rsidRPr="000D1A40" w:rsidRDefault="000D1A40" w:rsidP="000D1A40">
      <w:pPr>
        <w:rPr>
          <w:rFonts w:ascii="Times New Roman" w:hAnsi="Times New Roman" w:cs="Times New Roman"/>
          <w:sz w:val="28"/>
          <w:szCs w:val="28"/>
        </w:rPr>
      </w:pPr>
      <w:r w:rsidRPr="000D1A40">
        <w:rPr>
          <w:rFonts w:ascii="Times New Roman" w:hAnsi="Times New Roman" w:cs="Times New Roman"/>
          <w:sz w:val="28"/>
          <w:szCs w:val="28"/>
        </w:rPr>
        <w:t>Документ гласит:</w:t>
      </w:r>
    </w:p>
    <w:p w14:paraId="5C4C354D" w14:textId="4E236096" w:rsidR="000D1A40" w:rsidRPr="000D1A40" w:rsidRDefault="000D1A40" w:rsidP="000D1A40">
      <w:pPr>
        <w:rPr>
          <w:rFonts w:ascii="Times New Roman" w:hAnsi="Times New Roman" w:cs="Times New Roman"/>
          <w:sz w:val="28"/>
          <w:szCs w:val="28"/>
        </w:rPr>
      </w:pPr>
      <w:r w:rsidRPr="000D1A40">
        <w:rPr>
          <w:rFonts w:ascii="Times New Roman" w:hAnsi="Times New Roman" w:cs="Times New Roman"/>
          <w:sz w:val="28"/>
          <w:szCs w:val="28"/>
        </w:rPr>
        <w:t>«ТРАКТАТ БРАТСКОГО и ХРИСТИАНСКОГО СОЮЗА, заключённый в Париже 14/26 сентября 1815 года.</w:t>
      </w:r>
    </w:p>
    <w:p w14:paraId="58AD85DA" w14:textId="3E39E56D" w:rsidR="000D1A40" w:rsidRPr="000D1A40" w:rsidRDefault="000D1A40" w:rsidP="000D1A40">
      <w:pPr>
        <w:rPr>
          <w:rFonts w:ascii="Times New Roman" w:hAnsi="Times New Roman" w:cs="Times New Roman"/>
          <w:sz w:val="28"/>
          <w:szCs w:val="28"/>
        </w:rPr>
      </w:pPr>
      <w:r w:rsidRPr="000D1A40">
        <w:rPr>
          <w:rFonts w:ascii="Times New Roman" w:hAnsi="Times New Roman" w:cs="Times New Roman"/>
          <w:sz w:val="28"/>
          <w:szCs w:val="28"/>
        </w:rPr>
        <w:t>Во имя Пресвятой и Нераздельной Троицы.</w:t>
      </w:r>
    </w:p>
    <w:p w14:paraId="35DD4540" w14:textId="1D220C2D" w:rsidR="000D1A40" w:rsidRPr="000D1A40" w:rsidRDefault="000D1A40" w:rsidP="000D1A40">
      <w:pPr>
        <w:rPr>
          <w:rFonts w:ascii="Times New Roman" w:hAnsi="Times New Roman" w:cs="Times New Roman"/>
          <w:sz w:val="28"/>
          <w:szCs w:val="28"/>
        </w:rPr>
      </w:pPr>
      <w:r w:rsidRPr="000D1A40">
        <w:rPr>
          <w:rFonts w:ascii="Times New Roman" w:hAnsi="Times New Roman" w:cs="Times New Roman"/>
          <w:sz w:val="28"/>
          <w:szCs w:val="28"/>
        </w:rPr>
        <w:t xml:space="preserve">Их Величества, Император Австрийский, Король Прусский и Император Российский, вследствие великих происшествий, ознаменовавших в Европе течение трех последних лет, наипаче же вследствие благодеяний, которые Божию Провидению было угодно </w:t>
      </w:r>
      <w:proofErr w:type="spellStart"/>
      <w:r w:rsidRPr="000D1A40">
        <w:rPr>
          <w:rFonts w:ascii="Times New Roman" w:hAnsi="Times New Roman" w:cs="Times New Roman"/>
          <w:sz w:val="28"/>
          <w:szCs w:val="28"/>
        </w:rPr>
        <w:t>излиять</w:t>
      </w:r>
      <w:proofErr w:type="spellEnd"/>
      <w:r w:rsidRPr="000D1A40">
        <w:rPr>
          <w:rFonts w:ascii="Times New Roman" w:hAnsi="Times New Roman" w:cs="Times New Roman"/>
          <w:sz w:val="28"/>
          <w:szCs w:val="28"/>
        </w:rPr>
        <w:t xml:space="preserve"> на государства, коих правительства возложили свою надежду на единого Бога, восчувствовав внутреннее убеждение в том, сколь необходимо предлежащий державам образ взаимных отношений подчинить высоким истинам, внушаемым вечным Законом Бога Спасителя, объявляют торжественно, что предмет настоящего акта есть открыть перед лицом вселенной их непоколебимую решимость как в управлении вверенными им государствами, так и в политических отношениях ко всем другим правительствам руководствоваться не иными какими-либо правилами, как заповедями сей святой веры, заповедями любви, правды и мира, которые, отнюдь не ограничиваясь приложением их единственно к частной жизни, долженствую, напротив того, непосредственно управлять волею царей и </w:t>
      </w:r>
      <w:proofErr w:type="spellStart"/>
      <w:r w:rsidRPr="000D1A40">
        <w:rPr>
          <w:rFonts w:ascii="Times New Roman" w:hAnsi="Times New Roman" w:cs="Times New Roman"/>
          <w:sz w:val="28"/>
          <w:szCs w:val="28"/>
        </w:rPr>
        <w:t>водительствовать</w:t>
      </w:r>
      <w:proofErr w:type="spellEnd"/>
      <w:r w:rsidRPr="000D1A40">
        <w:rPr>
          <w:rFonts w:ascii="Times New Roman" w:hAnsi="Times New Roman" w:cs="Times New Roman"/>
          <w:sz w:val="28"/>
          <w:szCs w:val="28"/>
        </w:rPr>
        <w:t xml:space="preserve"> всеми их деяниями, яко единое средство, утверждающее человеческие постановления и вознаграждающее их несовершенства. На сем основании их</w:t>
      </w:r>
    </w:p>
    <w:p w14:paraId="64DDE9BD" w14:textId="53E89828" w:rsidR="000D1A40" w:rsidRPr="000D1A40" w:rsidRDefault="000D1A40" w:rsidP="000D1A40">
      <w:pPr>
        <w:rPr>
          <w:rFonts w:ascii="Times New Roman" w:hAnsi="Times New Roman" w:cs="Times New Roman"/>
          <w:sz w:val="28"/>
          <w:szCs w:val="28"/>
        </w:rPr>
      </w:pPr>
      <w:r w:rsidRPr="000D1A40">
        <w:rPr>
          <w:rFonts w:ascii="Times New Roman" w:hAnsi="Times New Roman" w:cs="Times New Roman"/>
          <w:sz w:val="28"/>
          <w:szCs w:val="28"/>
        </w:rPr>
        <w:t xml:space="preserve">I. Соответственно словам Священных Писаний, повелевающих всем людям быть братьями, три договаривающиеся монарха пребудут соединены узами действительного и неразрывного братства и, почитая себя как бы единоземцами, они во всяком случае и во всяком месте станут подавать друг другу пособие, подкрепление и помощь; в отношении же к подданным и </w:t>
      </w:r>
      <w:r w:rsidRPr="000D1A40">
        <w:rPr>
          <w:rFonts w:ascii="Times New Roman" w:hAnsi="Times New Roman" w:cs="Times New Roman"/>
          <w:sz w:val="28"/>
          <w:szCs w:val="28"/>
        </w:rPr>
        <w:lastRenderedPageBreak/>
        <w:t>войскам своим они, как отцы семейств, будут управлять ими в том же духе братства, которым они одушевлены, для охранения веры, мира и правды.</w:t>
      </w:r>
    </w:p>
    <w:p w14:paraId="7592D983" w14:textId="7A44C8DF" w:rsidR="000D1A40" w:rsidRPr="000D1A40" w:rsidRDefault="000D1A40" w:rsidP="000D1A40">
      <w:pPr>
        <w:rPr>
          <w:rFonts w:ascii="Times New Roman" w:hAnsi="Times New Roman" w:cs="Times New Roman"/>
          <w:sz w:val="28"/>
          <w:szCs w:val="28"/>
        </w:rPr>
      </w:pPr>
      <w:r w:rsidRPr="000D1A40">
        <w:rPr>
          <w:rFonts w:ascii="Times New Roman" w:hAnsi="Times New Roman" w:cs="Times New Roman"/>
          <w:sz w:val="28"/>
          <w:szCs w:val="28"/>
        </w:rPr>
        <w:t>II. Посему единое преобладающее правило да будет, как между помянутыми властями, так и подданными их, приносить друг другу услуги, оказывать взаимное доброжелательство и любовь, почитать всем себя как бы членами единого народа христианского, поелику три союзные государя почитают себя аки поставленными от Провидения для управления тремя единого семейства отраслями, а именно — Австриею, Пруссиею и Россиею, исповедуя таким образом, что Самодержец народа христианского, коего они и их подданные составляют часть, не иной подлинно есть, как Тот, Кому собственно принадлежит держава, поелику в Нём едином обретаются сокровища любви, в</w:t>
      </w:r>
      <w:r>
        <w:rPr>
          <w:rFonts w:ascii="Times New Roman" w:hAnsi="Times New Roman" w:cs="Times New Roman"/>
          <w:sz w:val="28"/>
          <w:szCs w:val="28"/>
        </w:rPr>
        <w:t>е</w:t>
      </w:r>
      <w:r w:rsidRPr="000D1A40">
        <w:rPr>
          <w:rFonts w:ascii="Times New Roman" w:hAnsi="Times New Roman" w:cs="Times New Roman"/>
          <w:sz w:val="28"/>
          <w:szCs w:val="28"/>
        </w:rPr>
        <w:t xml:space="preserve">дения и премудрости бесконечные, то есть Бог, наш Божественный Спаситель Иисус Христос, Глагол </w:t>
      </w:r>
      <w:proofErr w:type="spellStart"/>
      <w:r w:rsidRPr="000D1A40">
        <w:rPr>
          <w:rFonts w:ascii="Times New Roman" w:hAnsi="Times New Roman" w:cs="Times New Roman"/>
          <w:sz w:val="28"/>
          <w:szCs w:val="28"/>
        </w:rPr>
        <w:t>Всевышняго</w:t>
      </w:r>
      <w:proofErr w:type="spellEnd"/>
      <w:r w:rsidRPr="000D1A40">
        <w:rPr>
          <w:rFonts w:ascii="Times New Roman" w:hAnsi="Times New Roman" w:cs="Times New Roman"/>
          <w:sz w:val="28"/>
          <w:szCs w:val="28"/>
        </w:rPr>
        <w:t>, Слово жизни. Соответственно с сим, их величества с нежнейшим попечением убеждают своих подданных со дня на день утверждаться в правилах и деятельном исполнении обязанностей, в которых наставил человеков Божественный Спаситель, аки единственное средство наслаждаться миром, который истекает от доброй совести и который есть прочен.</w:t>
      </w:r>
    </w:p>
    <w:p w14:paraId="30BAFBA7" w14:textId="77777777" w:rsidR="00C03575" w:rsidRDefault="000D1A40" w:rsidP="000D1A40">
      <w:pPr>
        <w:rPr>
          <w:rFonts w:ascii="Times New Roman" w:hAnsi="Times New Roman" w:cs="Times New Roman"/>
          <w:sz w:val="28"/>
          <w:szCs w:val="28"/>
        </w:rPr>
      </w:pPr>
      <w:r w:rsidRPr="000D1A40">
        <w:rPr>
          <w:rFonts w:ascii="Times New Roman" w:hAnsi="Times New Roman" w:cs="Times New Roman"/>
          <w:sz w:val="28"/>
          <w:szCs w:val="28"/>
        </w:rPr>
        <w:t xml:space="preserve">III. Все державы, желающие торжественно признать в сем акте священные правила, и кои почувствуют, сколь нужно для счастья колеблемых долгое время царств, дабы истины сии впредь содействовали благу судеб человеческих, могут </w:t>
      </w:r>
      <w:proofErr w:type="spellStart"/>
      <w:r w:rsidRPr="000D1A40">
        <w:rPr>
          <w:rFonts w:ascii="Times New Roman" w:hAnsi="Times New Roman" w:cs="Times New Roman"/>
          <w:sz w:val="28"/>
          <w:szCs w:val="28"/>
        </w:rPr>
        <w:t>всеохотно</w:t>
      </w:r>
      <w:proofErr w:type="spellEnd"/>
      <w:r w:rsidRPr="000D1A40">
        <w:rPr>
          <w:rFonts w:ascii="Times New Roman" w:hAnsi="Times New Roman" w:cs="Times New Roman"/>
          <w:sz w:val="28"/>
          <w:szCs w:val="28"/>
        </w:rPr>
        <w:t xml:space="preserve"> и с любовью быть приняты в сей Священный Союз.</w:t>
      </w:r>
    </w:p>
    <w:p w14:paraId="5B4B2430" w14:textId="29A8185A" w:rsidR="000D1A40" w:rsidRPr="000D1A40" w:rsidRDefault="000D1A40" w:rsidP="000D1A40">
      <w:pPr>
        <w:rPr>
          <w:rFonts w:ascii="Times New Roman" w:hAnsi="Times New Roman" w:cs="Times New Roman"/>
          <w:sz w:val="28"/>
          <w:szCs w:val="28"/>
        </w:rPr>
      </w:pPr>
      <w:r w:rsidRPr="000D1A40">
        <w:rPr>
          <w:rFonts w:ascii="Times New Roman" w:hAnsi="Times New Roman" w:cs="Times New Roman"/>
          <w:sz w:val="28"/>
          <w:szCs w:val="28"/>
        </w:rPr>
        <w:t>По словам Меттерниха, также вначале подозрительно отнёсшегося к идее Священного союза, эта «затея», долженствовавшая «даже по мысли своего виновника быть лишь простой моральной манифестацией, в глазах других двух государей, давших свои подписи, не имела и такого значения», а впоследствии «одни партии, враждебные государям, лишь и ссылались на этот акт, пользуясь им, как оружием, для того, чтобы набросить тень подозрения и клеветы на самые чистые намерения своих противников».</w:t>
      </w:r>
    </w:p>
    <w:p w14:paraId="731B2458" w14:textId="2F16B50D" w:rsidR="000D1A40" w:rsidRDefault="000D1A40" w:rsidP="000D1A40">
      <w:pPr>
        <w:rPr>
          <w:rFonts w:ascii="Times New Roman" w:hAnsi="Times New Roman" w:cs="Times New Roman"/>
          <w:sz w:val="28"/>
          <w:szCs w:val="28"/>
        </w:rPr>
      </w:pPr>
      <w:r w:rsidRPr="000D1A40">
        <w:rPr>
          <w:rFonts w:ascii="Times New Roman" w:hAnsi="Times New Roman" w:cs="Times New Roman"/>
          <w:sz w:val="28"/>
          <w:szCs w:val="28"/>
        </w:rPr>
        <w:t>Тот же Меттерних уверяет в своих мемуарах, что «Священный союз вовсе не был основан для того, чтобы ограничивать права народов и благоприятствовать абсолютизму и тирании в каком бы то ни было виде. Этот Союз был единственно выражением мистических стремлений императора Александра и приложением к политике принципов христианства.</w:t>
      </w:r>
      <w:r>
        <w:rPr>
          <w:rFonts w:ascii="Times New Roman" w:hAnsi="Times New Roman" w:cs="Times New Roman"/>
          <w:sz w:val="28"/>
          <w:szCs w:val="28"/>
        </w:rPr>
        <w:t xml:space="preserve"> </w:t>
      </w:r>
      <w:r w:rsidRPr="000D1A40">
        <w:rPr>
          <w:rFonts w:ascii="Times New Roman" w:hAnsi="Times New Roman" w:cs="Times New Roman"/>
          <w:sz w:val="28"/>
          <w:szCs w:val="28"/>
        </w:rPr>
        <w:t>Мысль о священном союзе возникла из смеси либеральных идей, религиозных и политических». Впоследствии, однако, Меттерних изменил своё мнение о «пустом и трескучем документе» и очень искусно пользовался Священным союзом для своих реакционных целей.</w:t>
      </w:r>
    </w:p>
    <w:p w14:paraId="455B7DC4" w14:textId="77777777" w:rsidR="00303EA8" w:rsidRDefault="00303EA8" w:rsidP="000D1A40">
      <w:pPr>
        <w:rPr>
          <w:rFonts w:ascii="Times New Roman" w:hAnsi="Times New Roman" w:cs="Times New Roman"/>
          <w:sz w:val="28"/>
          <w:szCs w:val="28"/>
        </w:rPr>
      </w:pPr>
    </w:p>
    <w:p w14:paraId="1015D1E5" w14:textId="77777777" w:rsidR="00303EA8" w:rsidRDefault="00303EA8" w:rsidP="000D1A40">
      <w:pPr>
        <w:rPr>
          <w:rFonts w:ascii="Times New Roman" w:hAnsi="Times New Roman" w:cs="Times New Roman"/>
          <w:sz w:val="28"/>
          <w:szCs w:val="28"/>
        </w:rPr>
      </w:pPr>
    </w:p>
    <w:p w14:paraId="20834755" w14:textId="77777777" w:rsidR="00303EA8" w:rsidRDefault="00303EA8" w:rsidP="000D1A40">
      <w:pPr>
        <w:rPr>
          <w:rFonts w:ascii="Times New Roman" w:hAnsi="Times New Roman" w:cs="Times New Roman"/>
          <w:sz w:val="28"/>
          <w:szCs w:val="28"/>
        </w:rPr>
      </w:pPr>
    </w:p>
    <w:p w14:paraId="25E8DE8F" w14:textId="77777777" w:rsidR="00303EA8" w:rsidRDefault="00303EA8" w:rsidP="000D1A40">
      <w:pPr>
        <w:rPr>
          <w:rFonts w:ascii="Times New Roman" w:hAnsi="Times New Roman" w:cs="Times New Roman"/>
          <w:sz w:val="28"/>
          <w:szCs w:val="28"/>
        </w:rPr>
      </w:pPr>
    </w:p>
    <w:p w14:paraId="5D1F047D" w14:textId="77777777" w:rsidR="00303EA8" w:rsidRDefault="00303EA8" w:rsidP="000D1A40">
      <w:pPr>
        <w:rPr>
          <w:rFonts w:ascii="Times New Roman" w:hAnsi="Times New Roman" w:cs="Times New Roman"/>
          <w:sz w:val="28"/>
          <w:szCs w:val="28"/>
        </w:rPr>
      </w:pPr>
    </w:p>
    <w:p w14:paraId="24C23083" w14:textId="77777777" w:rsidR="00303EA8" w:rsidRPr="000D1A40" w:rsidRDefault="00303EA8" w:rsidP="000D1A40">
      <w:pPr>
        <w:rPr>
          <w:rFonts w:ascii="Times New Roman" w:hAnsi="Times New Roman" w:cs="Times New Roman"/>
          <w:sz w:val="28"/>
          <w:szCs w:val="28"/>
        </w:rPr>
      </w:pPr>
    </w:p>
    <w:p w14:paraId="1ADF71A6" w14:textId="152C7091" w:rsidR="000D1A40" w:rsidRPr="000D1A40" w:rsidRDefault="000D1A40" w:rsidP="000D1A40">
      <w:pPr>
        <w:rPr>
          <w:rFonts w:ascii="Times New Roman" w:hAnsi="Times New Roman" w:cs="Times New Roman"/>
          <w:sz w:val="28"/>
          <w:szCs w:val="28"/>
        </w:rPr>
      </w:pPr>
      <w:r w:rsidRPr="000D1A40">
        <w:rPr>
          <w:rFonts w:ascii="Times New Roman" w:hAnsi="Times New Roman" w:cs="Times New Roman"/>
          <w:sz w:val="28"/>
          <w:szCs w:val="28"/>
        </w:rPr>
        <w:t>Содержание этого акта было в высшей степени неопределённо и растяжимо, и практические выводы из него можно было делать самые разнообразные, общий же дух его не противоречил, а скорее благоприятствовал реакционному настроению тогдашних правительств. Не говоря уже о смешении идей, относящихся к совершенно различным категориям, в нём религия и мораль совершенно вытесняют право и политику из бесспорно принадлежащих этим последним областей. Построенный на легитимном начале божественного происхождения монархической власти, он устанавливает патриархальность отношений между государями и народами, причём на первых возлагается обязанность управлять в духе «любви, правды и мира», а вторые должны лишь повиноваться: о правах народа по отношению к власти документ совсем не упоминает.</w:t>
      </w:r>
    </w:p>
    <w:p w14:paraId="6E9BFAFE" w14:textId="64E73108" w:rsidR="000D1A40" w:rsidRPr="000D1A40" w:rsidRDefault="000D1A40" w:rsidP="000D1A40">
      <w:pPr>
        <w:rPr>
          <w:rFonts w:ascii="Times New Roman" w:hAnsi="Times New Roman" w:cs="Times New Roman"/>
          <w:sz w:val="28"/>
          <w:szCs w:val="28"/>
        </w:rPr>
      </w:pPr>
      <w:r w:rsidRPr="000D1A40">
        <w:rPr>
          <w:rFonts w:ascii="Times New Roman" w:hAnsi="Times New Roman" w:cs="Times New Roman"/>
          <w:sz w:val="28"/>
          <w:szCs w:val="28"/>
        </w:rPr>
        <w:t>Наконец, обязывая государей всегда «подавать друг другу пособие, подкрепление и помощь», акт ничего не говорит о том, в каких именно случаях и в какой форме должно осуществляться это обязательство, что давало возможность толкования его в том смысле, что помощь обязательна во всех тех случаях, когда подданные будут выказывать неповиновение своим «законным» государям.</w:t>
      </w:r>
    </w:p>
    <w:p w14:paraId="153249CC" w14:textId="1450EF41" w:rsidR="000D1A40" w:rsidRPr="000D1A40" w:rsidRDefault="000D1A40" w:rsidP="000D1A40">
      <w:pPr>
        <w:rPr>
          <w:rFonts w:ascii="Times New Roman" w:hAnsi="Times New Roman" w:cs="Times New Roman"/>
          <w:sz w:val="28"/>
          <w:szCs w:val="28"/>
        </w:rPr>
      </w:pPr>
      <w:r w:rsidRPr="000D1A40">
        <w:rPr>
          <w:rFonts w:ascii="Times New Roman" w:hAnsi="Times New Roman" w:cs="Times New Roman"/>
          <w:sz w:val="28"/>
          <w:szCs w:val="28"/>
        </w:rPr>
        <w:t xml:space="preserve">Это последнее именно и случилось. Сам Александр I именно так и начал смотреть на Священный союз: «Я, — сказал он на Веронском конгрессе французскому уполномоченному по поводу греческого восстания, — покидаю дело Греции потому, что усмотрел в войне греков революционный признак времени. Что бы ни делали для того, чтобы стеснить Священный союз в его деятельности и заподозрить его цели, я от него не отступлюсь. У каждого есть право на самозащиту, и это право должны иметь также и монархи против тайных обществ; я должен защищать религию, мораль и справедливость». При таком взгляде на борьбу христиан-греков с мусульманами-турками как на бунт мятежных подданных исчезал самый христианский характер Священного союза и имелось в виду лишь подавление революции, каково бы ни было её происхождение. Все это и объясняет успех Священного союза: скоро к нему присоединились и все другие европейские государи и правительства, не исключая и Швейцарии с </w:t>
      </w:r>
      <w:r w:rsidRPr="000D1A40">
        <w:rPr>
          <w:rFonts w:ascii="Times New Roman" w:hAnsi="Times New Roman" w:cs="Times New Roman"/>
          <w:sz w:val="28"/>
          <w:szCs w:val="28"/>
        </w:rPr>
        <w:lastRenderedPageBreak/>
        <w:t>немецкими вольными городами; не подписались под ним только английский принц-регент и Папа Римский, что не мешало им в своей политике руководствоваться теми же принципами; лишь турецкий султан не был принят в члены Священного союза как государь нехристианский.</w:t>
      </w:r>
    </w:p>
    <w:p w14:paraId="64D66D05" w14:textId="77777777" w:rsidR="00303EA8" w:rsidRDefault="00303EA8" w:rsidP="000D1A40">
      <w:pPr>
        <w:rPr>
          <w:rFonts w:ascii="Times New Roman" w:hAnsi="Times New Roman" w:cs="Times New Roman"/>
          <w:sz w:val="28"/>
          <w:szCs w:val="28"/>
        </w:rPr>
      </w:pPr>
    </w:p>
    <w:p w14:paraId="4D1D25CB" w14:textId="77777777" w:rsidR="00303EA8" w:rsidRDefault="00303EA8" w:rsidP="000D1A40">
      <w:pPr>
        <w:rPr>
          <w:rFonts w:ascii="Times New Roman" w:hAnsi="Times New Roman" w:cs="Times New Roman"/>
          <w:sz w:val="28"/>
          <w:szCs w:val="28"/>
        </w:rPr>
      </w:pPr>
    </w:p>
    <w:p w14:paraId="13FE4B21" w14:textId="77777777" w:rsidR="00303EA8" w:rsidRPr="000D1A40" w:rsidRDefault="00303EA8" w:rsidP="000D1A40">
      <w:pPr>
        <w:rPr>
          <w:rFonts w:ascii="Times New Roman" w:hAnsi="Times New Roman" w:cs="Times New Roman"/>
          <w:sz w:val="28"/>
          <w:szCs w:val="28"/>
        </w:rPr>
      </w:pPr>
    </w:p>
    <w:p w14:paraId="5BFBF37E" w14:textId="346FEF65" w:rsidR="000D1A40" w:rsidRDefault="000D1A40" w:rsidP="000D1A40">
      <w:pPr>
        <w:rPr>
          <w:rFonts w:ascii="Times New Roman" w:hAnsi="Times New Roman" w:cs="Times New Roman"/>
          <w:sz w:val="28"/>
          <w:szCs w:val="28"/>
        </w:rPr>
      </w:pPr>
      <w:r w:rsidRPr="000D1A40">
        <w:rPr>
          <w:rFonts w:ascii="Times New Roman" w:hAnsi="Times New Roman" w:cs="Times New Roman"/>
          <w:sz w:val="28"/>
          <w:szCs w:val="28"/>
        </w:rPr>
        <w:t>Знаменуя собой характер эпохи, Священный союз являлся главным органом общеевропейской реакции против либеральных устремлений. Практическое значение его выразилось в постановлениях целого ряда конгрессов (</w:t>
      </w:r>
      <w:proofErr w:type="spellStart"/>
      <w:r w:rsidRPr="000D1A40">
        <w:rPr>
          <w:rFonts w:ascii="Times New Roman" w:hAnsi="Times New Roman" w:cs="Times New Roman"/>
          <w:sz w:val="28"/>
          <w:szCs w:val="28"/>
        </w:rPr>
        <w:t>Аахенского</w:t>
      </w:r>
      <w:proofErr w:type="spellEnd"/>
      <w:r w:rsidRPr="000D1A40">
        <w:rPr>
          <w:rFonts w:ascii="Times New Roman" w:hAnsi="Times New Roman" w:cs="Times New Roman"/>
          <w:sz w:val="28"/>
          <w:szCs w:val="28"/>
        </w:rPr>
        <w:t xml:space="preserve">, </w:t>
      </w:r>
      <w:proofErr w:type="spellStart"/>
      <w:r w:rsidRPr="000D1A40">
        <w:rPr>
          <w:rFonts w:ascii="Times New Roman" w:hAnsi="Times New Roman" w:cs="Times New Roman"/>
          <w:sz w:val="28"/>
          <w:szCs w:val="28"/>
        </w:rPr>
        <w:t>Троппаусского</w:t>
      </w:r>
      <w:proofErr w:type="spellEnd"/>
      <w:r w:rsidRPr="000D1A40">
        <w:rPr>
          <w:rFonts w:ascii="Times New Roman" w:hAnsi="Times New Roman" w:cs="Times New Roman"/>
          <w:sz w:val="28"/>
          <w:szCs w:val="28"/>
        </w:rPr>
        <w:t xml:space="preserve">, </w:t>
      </w:r>
      <w:proofErr w:type="spellStart"/>
      <w:r w:rsidRPr="000D1A40">
        <w:rPr>
          <w:rFonts w:ascii="Times New Roman" w:hAnsi="Times New Roman" w:cs="Times New Roman"/>
          <w:sz w:val="28"/>
          <w:szCs w:val="28"/>
        </w:rPr>
        <w:t>Лайбахского</w:t>
      </w:r>
      <w:proofErr w:type="spellEnd"/>
      <w:r w:rsidRPr="000D1A40">
        <w:rPr>
          <w:rFonts w:ascii="Times New Roman" w:hAnsi="Times New Roman" w:cs="Times New Roman"/>
          <w:sz w:val="28"/>
          <w:szCs w:val="28"/>
        </w:rPr>
        <w:t xml:space="preserve"> и Веронского), на которых вполне выработался принцип вмешательства во внутренние дела других государств с целью насильственного подавления всех национальных и революционных движений и поддержания существующего строя с его абсолютистскими и клерикально-аристократическими тенденциями.</w:t>
      </w:r>
    </w:p>
    <w:p w14:paraId="3AED9FFA" w14:textId="2B731D6C" w:rsidR="00916707" w:rsidRDefault="00916707" w:rsidP="00916707">
      <w:pPr>
        <w:rPr>
          <w:rFonts w:ascii="Times New Roman" w:hAnsi="Times New Roman" w:cs="Times New Roman"/>
          <w:sz w:val="28"/>
          <w:szCs w:val="28"/>
        </w:rPr>
      </w:pPr>
      <w:r w:rsidRPr="00916707">
        <w:rPr>
          <w:rFonts w:ascii="Times New Roman" w:hAnsi="Times New Roman" w:cs="Times New Roman"/>
          <w:sz w:val="28"/>
          <w:szCs w:val="28"/>
        </w:rPr>
        <w:t>Впервые мировые державы сели за стол переговоров по урегулированию спорных вопросов, что стало предпосылкой для создания современной дипломатии.</w:t>
      </w:r>
      <w:r>
        <w:rPr>
          <w:rFonts w:ascii="Times New Roman" w:hAnsi="Times New Roman" w:cs="Times New Roman"/>
          <w:sz w:val="28"/>
          <w:szCs w:val="28"/>
        </w:rPr>
        <w:t xml:space="preserve"> </w:t>
      </w:r>
      <w:r w:rsidRPr="00916707">
        <w:rPr>
          <w:rFonts w:ascii="Times New Roman" w:hAnsi="Times New Roman" w:cs="Times New Roman"/>
          <w:sz w:val="28"/>
          <w:szCs w:val="28"/>
        </w:rPr>
        <w:t>Все участники посчитали, что они создали прочные основы для мира в Европе. Но прошло всего 15 лет, и на территории Нидерландов произошла так называемая Бельгийская революция, в результате которой возникло Бельгийское королевство. В 1830 году поляки подняли восстание против российского царизма, которое было жестоко подавлено. В 1848 году революционные брожения прошли по всей Европе. Они затронули Италию, Францию, Австрию и Германию и нанесли заметный урон основам монархического строя. Но основной удар по принятым соглашениям нанесла Крымская война 1853–1855 годов.</w:t>
      </w:r>
    </w:p>
    <w:p w14:paraId="4128BC88" w14:textId="77777777" w:rsidR="00D96D0B" w:rsidRDefault="00D96D0B" w:rsidP="00916707">
      <w:pPr>
        <w:rPr>
          <w:rFonts w:ascii="Times New Roman" w:hAnsi="Times New Roman" w:cs="Times New Roman"/>
          <w:sz w:val="28"/>
          <w:szCs w:val="28"/>
        </w:rPr>
      </w:pPr>
    </w:p>
    <w:p w14:paraId="61E3ADE3" w14:textId="77777777" w:rsidR="00D96D0B" w:rsidRPr="00AF6C74" w:rsidRDefault="00D96D0B" w:rsidP="00916707">
      <w:pPr>
        <w:rPr>
          <w:rFonts w:ascii="Times New Roman" w:hAnsi="Times New Roman" w:cs="Times New Roman"/>
          <w:sz w:val="28"/>
          <w:szCs w:val="28"/>
        </w:rPr>
      </w:pPr>
    </w:p>
    <w:sectPr w:rsidR="00D96D0B" w:rsidRPr="00AF6C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C74"/>
    <w:rsid w:val="000D1A40"/>
    <w:rsid w:val="00303EA8"/>
    <w:rsid w:val="00307836"/>
    <w:rsid w:val="00566296"/>
    <w:rsid w:val="005A083B"/>
    <w:rsid w:val="006E522B"/>
    <w:rsid w:val="00916707"/>
    <w:rsid w:val="00AF6C74"/>
    <w:rsid w:val="00C03575"/>
    <w:rsid w:val="00D96D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E68A6"/>
  <w15:chartTrackingRefBased/>
  <w15:docId w15:val="{8DAB87B3-1298-4697-AA2E-8B694B22F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670</TotalTime>
  <Pages>6</Pages>
  <Words>1943</Words>
  <Characters>11076</Characters>
  <Application>Microsoft Office Word</Application>
  <DocSecurity>0</DocSecurity>
  <Lines>92</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Чефранов Александр Андреевич</dc:creator>
  <cp:keywords/>
  <dc:description/>
  <cp:lastModifiedBy>Чефранов Александр Андреевич</cp:lastModifiedBy>
  <cp:revision>1</cp:revision>
  <dcterms:created xsi:type="dcterms:W3CDTF">2024-02-19T17:19:00Z</dcterms:created>
  <dcterms:modified xsi:type="dcterms:W3CDTF">2024-02-20T04:29:00Z</dcterms:modified>
</cp:coreProperties>
</file>