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71F992" w14:textId="77777777" w:rsidR="00D010A7" w:rsidRDefault="00B50153" w:rsidP="00D010A7">
      <w:pPr>
        <w:ind w:firstLine="0"/>
        <w:jc w:val="center"/>
        <w:rPr>
          <w:rFonts w:asciiTheme="majorBidi" w:hAnsiTheme="majorBidi" w:cstheme="majorBidi"/>
          <w:szCs w:val="28"/>
        </w:rPr>
      </w:pPr>
      <w:bookmarkStart w:id="0" w:name="_Hlk82773940"/>
      <w:bookmarkEnd w:id="0"/>
      <w:r w:rsidRPr="00691329">
        <w:rPr>
          <w:rFonts w:asciiTheme="majorBidi" w:hAnsiTheme="majorBidi" w:cstheme="majorBidi"/>
          <w:szCs w:val="28"/>
        </w:rPr>
        <w:t>МИНИСТЕРСТВО НАУКИ И ВЫСШЕГО</w:t>
      </w:r>
      <w:r>
        <w:rPr>
          <w:rFonts w:asciiTheme="majorBidi" w:hAnsiTheme="majorBidi" w:cstheme="majorBidi"/>
          <w:szCs w:val="28"/>
        </w:rPr>
        <w:t xml:space="preserve"> </w:t>
      </w:r>
      <w:r w:rsidRPr="00691329">
        <w:rPr>
          <w:rFonts w:asciiTheme="majorBidi" w:hAnsiTheme="majorBidi" w:cstheme="majorBidi"/>
          <w:szCs w:val="28"/>
        </w:rPr>
        <w:t>ОБРАЗОВАНИЯ</w:t>
      </w:r>
    </w:p>
    <w:p w14:paraId="10AADABF" w14:textId="292C3820" w:rsidR="00B50153" w:rsidRPr="00691329" w:rsidRDefault="00B50153" w:rsidP="00D010A7">
      <w:pPr>
        <w:ind w:firstLine="0"/>
        <w:jc w:val="center"/>
        <w:rPr>
          <w:rFonts w:asciiTheme="majorBidi" w:hAnsiTheme="majorBidi" w:cstheme="majorBidi"/>
          <w:szCs w:val="28"/>
        </w:rPr>
      </w:pPr>
      <w:r w:rsidRPr="00691329">
        <w:rPr>
          <w:rFonts w:asciiTheme="majorBidi" w:hAnsiTheme="majorBidi" w:cstheme="majorBidi"/>
          <w:szCs w:val="28"/>
        </w:rPr>
        <w:t>РОССИЙСКОЙ ФЕДЕРАЦИИ</w:t>
      </w:r>
    </w:p>
    <w:p w14:paraId="05969EA4" w14:textId="413A4ECB" w:rsidR="00B50153" w:rsidRPr="00691329" w:rsidRDefault="00B50153" w:rsidP="00AB603B">
      <w:pPr>
        <w:ind w:firstLine="0"/>
        <w:jc w:val="center"/>
        <w:rPr>
          <w:rFonts w:asciiTheme="majorBidi" w:hAnsiTheme="majorBidi" w:cstheme="majorBidi"/>
          <w:szCs w:val="28"/>
        </w:rPr>
      </w:pPr>
      <w:r w:rsidRPr="00691329">
        <w:rPr>
          <w:rFonts w:asciiTheme="majorBidi" w:hAnsiTheme="majorBidi" w:cstheme="majorBidi"/>
          <w:szCs w:val="28"/>
        </w:rPr>
        <w:t xml:space="preserve">Федеральное государственное автономное образовательное учреждение </w:t>
      </w:r>
      <w:r w:rsidR="00B86121">
        <w:rPr>
          <w:rFonts w:asciiTheme="majorBidi" w:hAnsiTheme="majorBidi" w:cstheme="majorBidi"/>
          <w:szCs w:val="28"/>
        </w:rPr>
        <w:br/>
      </w:r>
      <w:r w:rsidRPr="00691329">
        <w:rPr>
          <w:rFonts w:asciiTheme="majorBidi" w:hAnsiTheme="majorBidi" w:cstheme="majorBidi"/>
          <w:szCs w:val="28"/>
        </w:rPr>
        <w:t>высшего образования</w:t>
      </w:r>
    </w:p>
    <w:p w14:paraId="7E50B777" w14:textId="77777777" w:rsidR="00B50153" w:rsidRPr="00691329" w:rsidRDefault="00B50153" w:rsidP="00AB603B">
      <w:pPr>
        <w:ind w:firstLine="0"/>
        <w:jc w:val="center"/>
        <w:rPr>
          <w:rFonts w:asciiTheme="majorBidi" w:hAnsiTheme="majorBidi" w:cstheme="majorBidi"/>
          <w:szCs w:val="28"/>
        </w:rPr>
      </w:pPr>
      <w:r w:rsidRPr="00691329">
        <w:rPr>
          <w:rFonts w:asciiTheme="majorBidi" w:hAnsiTheme="majorBidi" w:cstheme="majorBidi"/>
          <w:szCs w:val="28"/>
        </w:rPr>
        <w:t>«ЮЖНЫЙ ФЕДЕРАЛЬНЫЙ УНИВЕРСИТЕТ»</w:t>
      </w:r>
    </w:p>
    <w:p w14:paraId="799B51C7" w14:textId="77777777" w:rsidR="00B50153" w:rsidRPr="00691329" w:rsidRDefault="00B50153" w:rsidP="00AB603B">
      <w:pPr>
        <w:ind w:firstLine="0"/>
        <w:jc w:val="center"/>
        <w:rPr>
          <w:rFonts w:asciiTheme="majorBidi" w:hAnsiTheme="majorBidi" w:cstheme="majorBidi"/>
          <w:szCs w:val="28"/>
        </w:rPr>
      </w:pPr>
      <w:r w:rsidRPr="00691329">
        <w:rPr>
          <w:rFonts w:asciiTheme="majorBidi" w:hAnsiTheme="majorBidi" w:cstheme="majorBidi"/>
          <w:szCs w:val="28"/>
        </w:rPr>
        <w:t>Институт нанотехнологий, электроники и приборостроения</w:t>
      </w:r>
    </w:p>
    <w:p w14:paraId="1D1F2E31" w14:textId="15C91DE1" w:rsidR="006A4329" w:rsidRPr="00E724F2" w:rsidRDefault="008B7BD7" w:rsidP="006A4329">
      <w:pPr>
        <w:jc w:val="center"/>
        <w:rPr>
          <w:rFonts w:cs="Times New Roman"/>
          <w:szCs w:val="28"/>
        </w:rPr>
      </w:pPr>
      <w:r>
        <w:rPr>
          <w:rFonts w:cs="Times New Roman"/>
          <w:szCs w:val="28"/>
        </w:rPr>
        <w:t>28.03.02</w:t>
      </w:r>
      <w:r w:rsidR="00B86121">
        <w:rPr>
          <w:rFonts w:cs="Times New Roman"/>
          <w:szCs w:val="28"/>
        </w:rPr>
        <w:t xml:space="preserve"> «</w:t>
      </w:r>
      <w:proofErr w:type="spellStart"/>
      <w:r>
        <w:rPr>
          <w:rFonts w:cs="Times New Roman"/>
          <w:szCs w:val="28"/>
        </w:rPr>
        <w:t>Наноинженерия</w:t>
      </w:r>
      <w:proofErr w:type="spellEnd"/>
      <w:r w:rsidR="00B86121">
        <w:rPr>
          <w:rFonts w:cs="Times New Roman"/>
          <w:szCs w:val="28"/>
        </w:rPr>
        <w:t>»</w:t>
      </w:r>
    </w:p>
    <w:p w14:paraId="3630732E" w14:textId="488379C5" w:rsidR="00B50153" w:rsidRDefault="00B50153" w:rsidP="00B50153">
      <w:pPr>
        <w:spacing w:after="160" w:line="300" w:lineRule="auto"/>
        <w:ind w:firstLine="0"/>
        <w:jc w:val="left"/>
        <w:rPr>
          <w:rFonts w:asciiTheme="majorBidi" w:hAnsiTheme="majorBidi" w:cstheme="majorBidi"/>
          <w:szCs w:val="28"/>
        </w:rPr>
      </w:pPr>
    </w:p>
    <w:p w14:paraId="76E36603" w14:textId="77777777" w:rsidR="006A4329" w:rsidRDefault="006A4329" w:rsidP="00B50153">
      <w:pPr>
        <w:spacing w:after="160" w:line="300" w:lineRule="auto"/>
        <w:ind w:firstLine="0"/>
        <w:jc w:val="left"/>
        <w:rPr>
          <w:rFonts w:asciiTheme="majorBidi" w:hAnsiTheme="majorBidi" w:cstheme="majorBidi"/>
          <w:szCs w:val="28"/>
        </w:rPr>
      </w:pPr>
    </w:p>
    <w:p w14:paraId="3F5C8513" w14:textId="77777777" w:rsidR="006A4329" w:rsidRPr="006A4329" w:rsidRDefault="006A4329" w:rsidP="006A4329">
      <w:pPr>
        <w:ind w:firstLine="0"/>
        <w:jc w:val="center"/>
        <w:rPr>
          <w:rFonts w:eastAsia="Calibri"/>
          <w:szCs w:val="28"/>
        </w:rPr>
      </w:pPr>
      <w:r w:rsidRPr="006A4329">
        <w:rPr>
          <w:rFonts w:eastAsia="Calibri"/>
          <w:szCs w:val="28"/>
        </w:rPr>
        <w:t>Отчёт</w:t>
      </w:r>
    </w:p>
    <w:p w14:paraId="5B69F953" w14:textId="4AFA5EC2" w:rsidR="006A4329" w:rsidRPr="006A4329" w:rsidRDefault="006A4329" w:rsidP="006A4329">
      <w:pPr>
        <w:ind w:firstLine="0"/>
        <w:jc w:val="center"/>
        <w:rPr>
          <w:rFonts w:eastAsia="Calibri"/>
          <w:szCs w:val="28"/>
        </w:rPr>
      </w:pPr>
      <w:r w:rsidRPr="006A4329">
        <w:rPr>
          <w:rFonts w:eastAsia="Calibri"/>
          <w:szCs w:val="28"/>
        </w:rPr>
        <w:t>по лабораторной работе №</w:t>
      </w:r>
      <w:r w:rsidR="008B7BD7">
        <w:rPr>
          <w:rFonts w:eastAsia="Calibri"/>
          <w:szCs w:val="28"/>
        </w:rPr>
        <w:t>302</w:t>
      </w:r>
    </w:p>
    <w:p w14:paraId="0B8ED3AD" w14:textId="77777777" w:rsidR="006A4329" w:rsidRPr="006A4329" w:rsidRDefault="006A4329" w:rsidP="006A4329">
      <w:pPr>
        <w:ind w:firstLine="0"/>
        <w:jc w:val="center"/>
        <w:rPr>
          <w:rFonts w:eastAsia="Calibri"/>
          <w:szCs w:val="28"/>
        </w:rPr>
      </w:pPr>
      <w:r w:rsidRPr="006A4329">
        <w:rPr>
          <w:rFonts w:eastAsia="Calibri"/>
          <w:szCs w:val="28"/>
        </w:rPr>
        <w:t>по курсу «Физика»</w:t>
      </w:r>
    </w:p>
    <w:p w14:paraId="36021328" w14:textId="77777777" w:rsidR="008B7BD7" w:rsidRPr="008B7BD7" w:rsidRDefault="006A4329" w:rsidP="008B7BD7">
      <w:pPr>
        <w:ind w:firstLine="0"/>
        <w:jc w:val="center"/>
        <w:rPr>
          <w:rFonts w:eastAsia="Calibri"/>
          <w:bCs/>
          <w:szCs w:val="28"/>
        </w:rPr>
      </w:pPr>
      <w:r w:rsidRPr="006A4329">
        <w:rPr>
          <w:rFonts w:eastAsia="Calibri"/>
          <w:bCs/>
          <w:szCs w:val="28"/>
        </w:rPr>
        <w:t>«</w:t>
      </w:r>
      <w:r w:rsidR="008B7BD7" w:rsidRPr="008B7BD7">
        <w:rPr>
          <w:rFonts w:eastAsia="Calibri"/>
          <w:bCs/>
          <w:szCs w:val="28"/>
        </w:rPr>
        <w:t>ИЗУЧЕНИЕ ДВИЖЕНИЯ ЭЛЕКТРОНОВ В</w:t>
      </w:r>
    </w:p>
    <w:p w14:paraId="015B4441" w14:textId="08A5A633" w:rsidR="006A4329" w:rsidRPr="006A4329" w:rsidRDefault="008B7BD7" w:rsidP="008B7BD7">
      <w:pPr>
        <w:ind w:firstLine="0"/>
        <w:jc w:val="center"/>
        <w:rPr>
          <w:rFonts w:eastAsia="Calibri"/>
          <w:bCs/>
          <w:szCs w:val="28"/>
        </w:rPr>
      </w:pPr>
      <w:r w:rsidRPr="008B7BD7">
        <w:rPr>
          <w:rFonts w:eastAsia="Calibri"/>
          <w:bCs/>
          <w:szCs w:val="28"/>
        </w:rPr>
        <w:t>ЭЛЕКТРИЧЕСКОМ ПОЛЕ</w:t>
      </w:r>
      <w:r w:rsidR="006A4329" w:rsidRPr="006A4329">
        <w:rPr>
          <w:rFonts w:eastAsia="Calibri"/>
          <w:bCs/>
          <w:szCs w:val="28"/>
        </w:rPr>
        <w:t>»</w:t>
      </w:r>
    </w:p>
    <w:p w14:paraId="717FB04A" w14:textId="77777777" w:rsidR="00B50153" w:rsidRPr="00AB603B" w:rsidRDefault="00B50153" w:rsidP="00B50153">
      <w:pPr>
        <w:spacing w:after="160" w:line="300" w:lineRule="auto"/>
        <w:ind w:firstLine="0"/>
        <w:rPr>
          <w:rFonts w:asciiTheme="majorBidi" w:hAnsiTheme="majorBidi" w:cstheme="majorBidi"/>
          <w:szCs w:val="28"/>
        </w:rPr>
      </w:pPr>
    </w:p>
    <w:p w14:paraId="2DBE8B10" w14:textId="1BA88C61" w:rsidR="00B50153" w:rsidRPr="00691329" w:rsidRDefault="00B50153" w:rsidP="00B50153">
      <w:pPr>
        <w:spacing w:after="160" w:line="300" w:lineRule="auto"/>
        <w:ind w:firstLine="0"/>
        <w:jc w:val="left"/>
        <w:rPr>
          <w:rFonts w:asciiTheme="majorBidi" w:hAnsiTheme="majorBidi" w:cstheme="majorBidi"/>
          <w:szCs w:val="28"/>
        </w:rPr>
      </w:pPr>
    </w:p>
    <w:p w14:paraId="45F81D44" w14:textId="77777777" w:rsidR="006A4329" w:rsidRPr="00E724F2" w:rsidRDefault="006A4329" w:rsidP="006A4329">
      <w:pPr>
        <w:rPr>
          <w:rFonts w:cs="Times New Roman"/>
          <w:szCs w:val="28"/>
        </w:rPr>
      </w:pPr>
      <w:r w:rsidRPr="00E724F2">
        <w:rPr>
          <w:rFonts w:cs="Times New Roman"/>
          <w:szCs w:val="28"/>
        </w:rPr>
        <w:t xml:space="preserve">                                                   </w:t>
      </w:r>
    </w:p>
    <w:tbl>
      <w:tblPr>
        <w:tblStyle w:val="af2"/>
        <w:tblW w:w="4111" w:type="dxa"/>
        <w:tblInd w:w="52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1"/>
      </w:tblGrid>
      <w:tr w:rsidR="006A4329" w14:paraId="06E48E78" w14:textId="77777777" w:rsidTr="006A4329">
        <w:tc>
          <w:tcPr>
            <w:tcW w:w="4111" w:type="dxa"/>
            <w:vAlign w:val="center"/>
          </w:tcPr>
          <w:p w14:paraId="6ABFFE65" w14:textId="00515F2A" w:rsidR="006A4329" w:rsidRDefault="006A4329" w:rsidP="006A4329">
            <w:pPr>
              <w:ind w:firstLine="27"/>
              <w:jc w:val="left"/>
              <w:rPr>
                <w:rFonts w:cs="Times New Roman"/>
                <w:szCs w:val="28"/>
              </w:rPr>
            </w:pPr>
            <w:r w:rsidRPr="00E724F2">
              <w:rPr>
                <w:rFonts w:cs="Times New Roman"/>
                <w:szCs w:val="28"/>
              </w:rPr>
              <w:t xml:space="preserve">Выполнил:                                                                        Студент группы </w:t>
            </w:r>
            <w:proofErr w:type="spellStart"/>
            <w:r w:rsidRPr="00E724F2">
              <w:rPr>
                <w:rFonts w:cs="Times New Roman"/>
                <w:szCs w:val="28"/>
              </w:rPr>
              <w:t>ЭП</w:t>
            </w:r>
            <w:r w:rsidR="008B7BD7">
              <w:rPr>
                <w:rFonts w:cs="Times New Roman"/>
                <w:szCs w:val="28"/>
              </w:rPr>
              <w:t>бо</w:t>
            </w:r>
            <w:proofErr w:type="spellEnd"/>
            <w:r w:rsidR="00B86121">
              <w:rPr>
                <w:rFonts w:cs="Times New Roman"/>
                <w:szCs w:val="28"/>
              </w:rPr>
              <w:t xml:space="preserve"> </w:t>
            </w:r>
            <w:r w:rsidRPr="00E724F2">
              <w:rPr>
                <w:rFonts w:cs="Times New Roman"/>
                <w:szCs w:val="28"/>
              </w:rPr>
              <w:t>1-</w:t>
            </w:r>
            <w:r w:rsidR="008B7BD7">
              <w:rPr>
                <w:rFonts w:cs="Times New Roman"/>
                <w:szCs w:val="28"/>
              </w:rPr>
              <w:t>63</w:t>
            </w:r>
            <w:r w:rsidRPr="00E724F2">
              <w:rPr>
                <w:rFonts w:cs="Times New Roman"/>
                <w:szCs w:val="28"/>
              </w:rPr>
              <w:t xml:space="preserve">                                                    </w:t>
            </w:r>
            <w:r w:rsidR="00107E1D">
              <w:rPr>
                <w:rFonts w:cs="Times New Roman"/>
                <w:szCs w:val="28"/>
              </w:rPr>
              <w:t>Трофимов А.М</w:t>
            </w:r>
            <w:r w:rsidR="001217BA">
              <w:rPr>
                <w:rFonts w:cs="Times New Roman"/>
                <w:szCs w:val="28"/>
              </w:rPr>
              <w:t>.</w:t>
            </w:r>
          </w:p>
          <w:p w14:paraId="1EFA643F" w14:textId="7D9D8AE5" w:rsidR="006A4329" w:rsidRDefault="008B7BD7" w:rsidP="006A4329">
            <w:pPr>
              <w:ind w:firstLine="27"/>
              <w:jc w:val="left"/>
              <w:rPr>
                <w:rFonts w:cs="Times New Roman"/>
                <w:szCs w:val="28"/>
              </w:rPr>
            </w:pPr>
            <w:r>
              <w:rPr>
                <w:rFonts w:cs="Times New Roman"/>
                <w:szCs w:val="28"/>
              </w:rPr>
              <w:t>20.02.2024</w:t>
            </w:r>
            <w:r w:rsidR="006A4329" w:rsidRPr="00E724F2">
              <w:rPr>
                <w:rFonts w:cs="Times New Roman"/>
                <w:szCs w:val="28"/>
              </w:rPr>
              <w:t xml:space="preserve">г.                                                     Преподаватель: </w:t>
            </w:r>
            <w:r>
              <w:rPr>
                <w:rFonts w:cs="Times New Roman"/>
                <w:szCs w:val="28"/>
              </w:rPr>
              <w:t>Бурлаченко И.С</w:t>
            </w:r>
          </w:p>
        </w:tc>
      </w:tr>
    </w:tbl>
    <w:p w14:paraId="1ED05060" w14:textId="38A83257" w:rsidR="006F10FE" w:rsidRDefault="006A4329" w:rsidP="006F10FE">
      <w:pPr>
        <w:rPr>
          <w:rFonts w:cs="Times New Roman"/>
          <w:szCs w:val="28"/>
        </w:rPr>
      </w:pPr>
      <w:r w:rsidRPr="00E724F2">
        <w:rPr>
          <w:rFonts w:cs="Times New Roman"/>
          <w:szCs w:val="28"/>
        </w:rPr>
        <w:t xml:space="preserve">         </w:t>
      </w:r>
      <w:r>
        <w:rPr>
          <w:rFonts w:cs="Times New Roman"/>
          <w:szCs w:val="28"/>
        </w:rPr>
        <w:t xml:space="preserve">                 </w:t>
      </w:r>
      <w:r w:rsidRPr="00E724F2">
        <w:rPr>
          <w:rFonts w:cs="Times New Roman"/>
          <w:szCs w:val="28"/>
        </w:rPr>
        <w:t xml:space="preserve"> </w:t>
      </w:r>
    </w:p>
    <w:p w14:paraId="71F027BE" w14:textId="77777777" w:rsidR="006A4329" w:rsidRPr="00AC2B2A" w:rsidRDefault="006A4329" w:rsidP="006A4329">
      <w:pPr>
        <w:rPr>
          <w:rFonts w:cs="Times New Roman"/>
          <w:szCs w:val="28"/>
        </w:rPr>
      </w:pPr>
    </w:p>
    <w:tbl>
      <w:tblPr>
        <w:tblW w:w="0" w:type="auto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544"/>
        <w:gridCol w:w="2529"/>
        <w:gridCol w:w="1573"/>
        <w:gridCol w:w="2993"/>
      </w:tblGrid>
      <w:tr w:rsidR="006A4329" w:rsidRPr="006A4329" w14:paraId="3EF8FE2A" w14:textId="77777777" w:rsidTr="006A4329">
        <w:trPr>
          <w:trHeight w:val="283"/>
          <w:jc w:val="center"/>
        </w:trPr>
        <w:tc>
          <w:tcPr>
            <w:tcW w:w="407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8FEA0E3" w14:textId="77777777" w:rsidR="006A4329" w:rsidRPr="006A4329" w:rsidRDefault="006A4329" w:rsidP="006A4329">
            <w:pPr>
              <w:spacing w:line="240" w:lineRule="auto"/>
              <w:ind w:firstLine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6A4329">
              <w:rPr>
                <w:rFonts w:cs="Times New Roman"/>
                <w:b/>
                <w:sz w:val="20"/>
                <w:szCs w:val="20"/>
              </w:rPr>
              <w:t>ДОПУСК</w:t>
            </w:r>
          </w:p>
        </w:tc>
        <w:tc>
          <w:tcPr>
            <w:tcW w:w="456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B6F1157" w14:textId="77777777" w:rsidR="006A4329" w:rsidRPr="006A4329" w:rsidRDefault="006A4329" w:rsidP="006A4329">
            <w:pPr>
              <w:spacing w:line="240" w:lineRule="auto"/>
              <w:ind w:firstLine="0"/>
              <w:jc w:val="center"/>
              <w:rPr>
                <w:rFonts w:cs="Times New Roman"/>
                <w:b/>
                <w:sz w:val="20"/>
                <w:szCs w:val="20"/>
              </w:rPr>
            </w:pPr>
            <w:r w:rsidRPr="006A4329">
              <w:rPr>
                <w:rFonts w:cs="Times New Roman"/>
                <w:b/>
                <w:sz w:val="20"/>
                <w:szCs w:val="20"/>
              </w:rPr>
              <w:t>ВЫПОЛНЕНИЕ</w:t>
            </w:r>
          </w:p>
        </w:tc>
      </w:tr>
      <w:tr w:rsidR="006A4329" w:rsidRPr="006A4329" w14:paraId="1E4E8B44" w14:textId="77777777" w:rsidTr="006A4329">
        <w:trPr>
          <w:trHeight w:val="170"/>
          <w:jc w:val="center"/>
        </w:trPr>
        <w:tc>
          <w:tcPr>
            <w:tcW w:w="1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713B56A4" w14:textId="77777777" w:rsidR="006A4329" w:rsidRPr="006A4329" w:rsidRDefault="006A4329" w:rsidP="006A4329">
            <w:pPr>
              <w:spacing w:line="240" w:lineRule="auto"/>
              <w:ind w:firstLine="67"/>
              <w:jc w:val="center"/>
              <w:rPr>
                <w:rFonts w:cs="Times New Roman"/>
                <w:sz w:val="20"/>
                <w:szCs w:val="20"/>
              </w:rPr>
            </w:pPr>
            <w:r w:rsidRPr="006A4329">
              <w:rPr>
                <w:rFonts w:cs="Times New Roman"/>
                <w:sz w:val="20"/>
                <w:szCs w:val="20"/>
              </w:rPr>
              <w:t>дата</w:t>
            </w:r>
          </w:p>
        </w:tc>
        <w:tc>
          <w:tcPr>
            <w:tcW w:w="2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0C77B310" w14:textId="77777777" w:rsidR="006A4329" w:rsidRPr="006A4329" w:rsidRDefault="006A4329" w:rsidP="006A4329">
            <w:pPr>
              <w:spacing w:line="240" w:lineRule="auto"/>
              <w:ind w:firstLine="67"/>
              <w:jc w:val="center"/>
              <w:rPr>
                <w:rFonts w:cs="Times New Roman"/>
                <w:sz w:val="20"/>
                <w:szCs w:val="20"/>
              </w:rPr>
            </w:pPr>
            <w:r w:rsidRPr="006A4329">
              <w:rPr>
                <w:rFonts w:cs="Times New Roman"/>
                <w:sz w:val="20"/>
                <w:szCs w:val="20"/>
              </w:rPr>
              <w:t>подпись</w:t>
            </w: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71D2C6D" w14:textId="77777777" w:rsidR="006A4329" w:rsidRPr="006A4329" w:rsidRDefault="006A4329" w:rsidP="006A4329">
            <w:pPr>
              <w:spacing w:line="240" w:lineRule="auto"/>
              <w:ind w:firstLine="67"/>
              <w:jc w:val="center"/>
              <w:rPr>
                <w:rFonts w:cs="Times New Roman"/>
                <w:sz w:val="20"/>
                <w:szCs w:val="20"/>
              </w:rPr>
            </w:pPr>
            <w:r w:rsidRPr="006A4329">
              <w:rPr>
                <w:rFonts w:cs="Times New Roman"/>
                <w:sz w:val="20"/>
                <w:szCs w:val="20"/>
              </w:rPr>
              <w:t>дата</w:t>
            </w:r>
          </w:p>
        </w:tc>
        <w:tc>
          <w:tcPr>
            <w:tcW w:w="2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14:paraId="653E339A" w14:textId="18C4841B" w:rsidR="006A4329" w:rsidRPr="006A4329" w:rsidRDefault="006A4329" w:rsidP="006A4329">
            <w:pPr>
              <w:spacing w:line="240" w:lineRule="auto"/>
              <w:ind w:firstLine="67"/>
              <w:jc w:val="center"/>
              <w:rPr>
                <w:rFonts w:cs="Times New Roman"/>
                <w:sz w:val="20"/>
                <w:szCs w:val="20"/>
              </w:rPr>
            </w:pPr>
            <w:r w:rsidRPr="006A4329">
              <w:rPr>
                <w:rFonts w:cs="Times New Roman"/>
                <w:sz w:val="20"/>
                <w:szCs w:val="20"/>
              </w:rPr>
              <w:t>Подпись</w:t>
            </w:r>
          </w:p>
        </w:tc>
      </w:tr>
      <w:tr w:rsidR="006A4329" w:rsidRPr="006A4329" w14:paraId="227CAE84" w14:textId="77777777" w:rsidTr="006F10FE">
        <w:trPr>
          <w:trHeight w:val="522"/>
          <w:jc w:val="center"/>
        </w:trPr>
        <w:tc>
          <w:tcPr>
            <w:tcW w:w="15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64C87C" w14:textId="77777777" w:rsidR="006A4329" w:rsidRPr="006A4329" w:rsidRDefault="006A4329" w:rsidP="006A4329">
            <w:pPr>
              <w:spacing w:line="240" w:lineRule="auto"/>
              <w:ind w:firstLine="67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52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86BF684" w14:textId="77777777" w:rsidR="006A4329" w:rsidRPr="006A4329" w:rsidRDefault="006A4329" w:rsidP="006A4329">
            <w:pPr>
              <w:spacing w:line="240" w:lineRule="auto"/>
              <w:ind w:firstLine="67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157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0DD0C01" w14:textId="77777777" w:rsidR="006A4329" w:rsidRPr="006A4329" w:rsidRDefault="006A4329" w:rsidP="006A4329">
            <w:pPr>
              <w:spacing w:line="240" w:lineRule="auto"/>
              <w:ind w:firstLine="67"/>
              <w:jc w:val="center"/>
              <w:rPr>
                <w:rFonts w:cs="Times New Roman"/>
                <w:sz w:val="20"/>
                <w:szCs w:val="20"/>
              </w:rPr>
            </w:pPr>
          </w:p>
        </w:tc>
        <w:tc>
          <w:tcPr>
            <w:tcW w:w="2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B226B56" w14:textId="77777777" w:rsidR="006A4329" w:rsidRPr="006A4329" w:rsidRDefault="006A4329" w:rsidP="006A4329">
            <w:pPr>
              <w:spacing w:line="240" w:lineRule="auto"/>
              <w:ind w:firstLine="67"/>
              <w:jc w:val="center"/>
              <w:rPr>
                <w:rFonts w:cs="Times New Roman"/>
                <w:sz w:val="20"/>
                <w:szCs w:val="20"/>
              </w:rPr>
            </w:pPr>
          </w:p>
        </w:tc>
      </w:tr>
    </w:tbl>
    <w:p w14:paraId="54A5EB65" w14:textId="77777777" w:rsidR="00AB603B" w:rsidRDefault="00AB603B" w:rsidP="006F10FE">
      <w:pPr>
        <w:spacing w:line="312" w:lineRule="auto"/>
        <w:ind w:firstLine="0"/>
        <w:jc w:val="center"/>
        <w:rPr>
          <w:rFonts w:asciiTheme="majorBidi" w:hAnsiTheme="majorBidi" w:cstheme="majorBidi"/>
          <w:szCs w:val="28"/>
        </w:rPr>
      </w:pPr>
    </w:p>
    <w:p w14:paraId="7D9EE29E" w14:textId="77777777" w:rsidR="00CE2A12" w:rsidRDefault="00CE2A12" w:rsidP="006F10FE">
      <w:pPr>
        <w:spacing w:line="312" w:lineRule="auto"/>
        <w:ind w:firstLine="0"/>
        <w:jc w:val="center"/>
        <w:rPr>
          <w:rFonts w:asciiTheme="majorBidi" w:hAnsiTheme="majorBidi" w:cstheme="majorBidi"/>
          <w:szCs w:val="28"/>
        </w:rPr>
      </w:pPr>
    </w:p>
    <w:p w14:paraId="027D6DFD" w14:textId="68024EB5" w:rsidR="00B50153" w:rsidRDefault="00B50153" w:rsidP="006F10FE">
      <w:pPr>
        <w:spacing w:line="312" w:lineRule="auto"/>
        <w:ind w:firstLine="0"/>
        <w:jc w:val="center"/>
        <w:rPr>
          <w:rFonts w:asciiTheme="majorBidi" w:hAnsiTheme="majorBidi" w:cstheme="majorBidi"/>
          <w:szCs w:val="28"/>
        </w:rPr>
      </w:pPr>
      <w:r>
        <w:rPr>
          <w:rFonts w:asciiTheme="majorBidi" w:hAnsiTheme="majorBidi" w:cstheme="majorBidi"/>
          <w:szCs w:val="28"/>
        </w:rPr>
        <w:t>Таганрог 202</w:t>
      </w:r>
      <w:r w:rsidR="008B7BD7">
        <w:rPr>
          <w:rFonts w:asciiTheme="majorBidi" w:hAnsiTheme="majorBidi" w:cstheme="majorBidi"/>
          <w:szCs w:val="28"/>
        </w:rPr>
        <w:t>4</w:t>
      </w:r>
      <w:r w:rsidR="00AB603B">
        <w:rPr>
          <w:rFonts w:asciiTheme="majorBidi" w:hAnsiTheme="majorBidi" w:cstheme="majorBidi"/>
          <w:szCs w:val="28"/>
        </w:rPr>
        <w:t xml:space="preserve"> г.</w:t>
      </w:r>
    </w:p>
    <w:p w14:paraId="3F618A6F" w14:textId="77777777" w:rsidR="008B7BD7" w:rsidRPr="008B7BD7" w:rsidRDefault="001C3588" w:rsidP="008B7BD7">
      <w:pPr>
        <w:spacing w:line="312" w:lineRule="auto"/>
        <w:rPr>
          <w:rFonts w:asciiTheme="majorBidi" w:hAnsiTheme="majorBidi" w:cstheme="majorBidi"/>
          <w:szCs w:val="28"/>
        </w:rPr>
      </w:pPr>
      <w:r w:rsidRPr="00D71E69">
        <w:rPr>
          <w:rFonts w:asciiTheme="majorBidi" w:hAnsiTheme="majorBidi" w:cstheme="majorBidi"/>
          <w:b/>
          <w:bCs/>
          <w:szCs w:val="28"/>
        </w:rPr>
        <w:lastRenderedPageBreak/>
        <w:t>Цель работы</w:t>
      </w:r>
      <w:r>
        <w:rPr>
          <w:rFonts w:asciiTheme="majorBidi" w:hAnsiTheme="majorBidi" w:cstheme="majorBidi"/>
          <w:szCs w:val="28"/>
        </w:rPr>
        <w:t>:</w:t>
      </w:r>
      <w:r w:rsidR="004A479C">
        <w:rPr>
          <w:rFonts w:asciiTheme="majorBidi" w:hAnsiTheme="majorBidi" w:cstheme="majorBidi"/>
          <w:szCs w:val="28"/>
        </w:rPr>
        <w:t xml:space="preserve"> </w:t>
      </w:r>
      <w:r w:rsidR="008B7BD7" w:rsidRPr="008B7BD7">
        <w:rPr>
          <w:rFonts w:asciiTheme="majorBidi" w:hAnsiTheme="majorBidi" w:cstheme="majorBidi"/>
          <w:szCs w:val="28"/>
        </w:rPr>
        <w:t>Изучение движения электронов в электрическом поле;</w:t>
      </w:r>
    </w:p>
    <w:p w14:paraId="1C089A45" w14:textId="77777777" w:rsidR="008B7BD7" w:rsidRPr="008B7BD7" w:rsidRDefault="008B7BD7" w:rsidP="008B7BD7">
      <w:pPr>
        <w:spacing w:line="312" w:lineRule="auto"/>
        <w:rPr>
          <w:rFonts w:asciiTheme="majorBidi" w:hAnsiTheme="majorBidi" w:cstheme="majorBidi"/>
          <w:szCs w:val="28"/>
        </w:rPr>
      </w:pPr>
      <w:r w:rsidRPr="008B7BD7">
        <w:rPr>
          <w:rFonts w:asciiTheme="majorBidi" w:hAnsiTheme="majorBidi" w:cstheme="majorBidi"/>
          <w:szCs w:val="28"/>
        </w:rPr>
        <w:t>наблюдение исследуемых сигналов и измерение их основных</w:t>
      </w:r>
    </w:p>
    <w:p w14:paraId="111309A8" w14:textId="77777777" w:rsidR="008B7BD7" w:rsidRPr="008B7BD7" w:rsidRDefault="008B7BD7" w:rsidP="008B7BD7">
      <w:pPr>
        <w:spacing w:line="312" w:lineRule="auto"/>
        <w:rPr>
          <w:rFonts w:asciiTheme="majorBidi" w:hAnsiTheme="majorBidi" w:cstheme="majorBidi"/>
          <w:szCs w:val="28"/>
        </w:rPr>
      </w:pPr>
      <w:r w:rsidRPr="008B7BD7">
        <w:rPr>
          <w:rFonts w:asciiTheme="majorBidi" w:hAnsiTheme="majorBidi" w:cstheme="majorBidi"/>
          <w:szCs w:val="28"/>
        </w:rPr>
        <w:t>параметров; изучение процессов заряда и разряда</w:t>
      </w:r>
    </w:p>
    <w:p w14:paraId="00A75ACB" w14:textId="1B43A2C1" w:rsidR="001C3588" w:rsidRDefault="008B7BD7" w:rsidP="008B7BD7">
      <w:pPr>
        <w:spacing w:line="312" w:lineRule="auto"/>
        <w:rPr>
          <w:rFonts w:asciiTheme="majorBidi" w:hAnsiTheme="majorBidi" w:cstheme="majorBidi"/>
          <w:szCs w:val="28"/>
        </w:rPr>
      </w:pPr>
      <w:r w:rsidRPr="008B7BD7">
        <w:rPr>
          <w:rFonts w:asciiTheme="majorBidi" w:hAnsiTheme="majorBidi" w:cstheme="majorBidi"/>
          <w:szCs w:val="28"/>
        </w:rPr>
        <w:t>конденсатора и определение времени релаксации</w:t>
      </w:r>
      <w:r>
        <w:rPr>
          <w:rFonts w:asciiTheme="majorBidi" w:hAnsiTheme="majorBidi" w:cstheme="majorBidi"/>
          <w:szCs w:val="28"/>
        </w:rPr>
        <w:t>.</w:t>
      </w:r>
    </w:p>
    <w:p w14:paraId="18C960DF" w14:textId="77777777" w:rsidR="008B7BD7" w:rsidRPr="008B7BD7" w:rsidRDefault="008B7BD7" w:rsidP="008B7BD7">
      <w:pPr>
        <w:spacing w:line="312" w:lineRule="auto"/>
        <w:rPr>
          <w:rFonts w:asciiTheme="majorBidi" w:hAnsiTheme="majorBidi" w:cstheme="majorBidi"/>
          <w:szCs w:val="28"/>
        </w:rPr>
      </w:pPr>
      <w:r w:rsidRPr="00D71E69">
        <w:rPr>
          <w:rFonts w:asciiTheme="majorBidi" w:hAnsiTheme="majorBidi" w:cstheme="majorBidi"/>
          <w:b/>
          <w:bCs/>
          <w:szCs w:val="28"/>
        </w:rPr>
        <w:t>Постановка задачи</w:t>
      </w:r>
      <w:r>
        <w:rPr>
          <w:rFonts w:asciiTheme="majorBidi" w:hAnsiTheme="majorBidi" w:cstheme="majorBidi"/>
          <w:szCs w:val="28"/>
        </w:rPr>
        <w:t xml:space="preserve">: </w:t>
      </w:r>
      <w:r w:rsidRPr="008B7BD7">
        <w:rPr>
          <w:rFonts w:asciiTheme="majorBidi" w:hAnsiTheme="majorBidi" w:cstheme="majorBidi"/>
          <w:szCs w:val="28"/>
        </w:rPr>
        <w:t>В работе необходимо исследовать процессы заряда и</w:t>
      </w:r>
    </w:p>
    <w:p w14:paraId="00961113" w14:textId="77777777" w:rsidR="008B7BD7" w:rsidRPr="008B7BD7" w:rsidRDefault="008B7BD7" w:rsidP="008B7BD7">
      <w:pPr>
        <w:spacing w:line="312" w:lineRule="auto"/>
        <w:rPr>
          <w:rFonts w:asciiTheme="majorBidi" w:hAnsiTheme="majorBidi" w:cstheme="majorBidi"/>
          <w:szCs w:val="28"/>
        </w:rPr>
      </w:pPr>
      <w:r w:rsidRPr="008B7BD7">
        <w:rPr>
          <w:rFonts w:asciiTheme="majorBidi" w:hAnsiTheme="majorBidi" w:cstheme="majorBidi"/>
          <w:szCs w:val="28"/>
        </w:rPr>
        <w:t>разряда конденсаторов, рассчитать время релаксации и</w:t>
      </w:r>
    </w:p>
    <w:p w14:paraId="1819B303" w14:textId="77777777" w:rsidR="008B7BD7" w:rsidRPr="008B7BD7" w:rsidRDefault="008B7BD7" w:rsidP="008B7BD7">
      <w:pPr>
        <w:spacing w:line="312" w:lineRule="auto"/>
        <w:rPr>
          <w:rFonts w:asciiTheme="majorBidi" w:hAnsiTheme="majorBidi" w:cstheme="majorBidi"/>
          <w:szCs w:val="28"/>
        </w:rPr>
      </w:pPr>
      <w:r w:rsidRPr="008B7BD7">
        <w:rPr>
          <w:rFonts w:asciiTheme="majorBidi" w:hAnsiTheme="majorBidi" w:cstheme="majorBidi"/>
          <w:szCs w:val="28"/>
        </w:rPr>
        <w:t>определить неизвестную емкость конденсатора С.</w:t>
      </w:r>
    </w:p>
    <w:p w14:paraId="5F4ABC97" w14:textId="2CF53AE8" w:rsidR="008B7BD7" w:rsidRDefault="008B7BD7" w:rsidP="008B7BD7">
      <w:pPr>
        <w:spacing w:line="312" w:lineRule="auto"/>
        <w:rPr>
          <w:rFonts w:asciiTheme="majorBidi" w:hAnsiTheme="majorBidi" w:cstheme="majorBidi"/>
          <w:szCs w:val="28"/>
        </w:rPr>
      </w:pPr>
      <w:r w:rsidRPr="008B7BD7">
        <w:rPr>
          <w:rFonts w:asciiTheme="majorBidi" w:hAnsiTheme="majorBidi" w:cstheme="majorBidi"/>
          <w:szCs w:val="28"/>
        </w:rPr>
        <w:t>Результаты измерений представить в виде таблиц и графиков.</w:t>
      </w:r>
    </w:p>
    <w:p w14:paraId="096958E5" w14:textId="50F4BD4D" w:rsidR="008B7BD7" w:rsidRPr="008B7BD7" w:rsidRDefault="008B7BD7" w:rsidP="00D71E69">
      <w:pPr>
        <w:spacing w:line="312" w:lineRule="auto"/>
        <w:rPr>
          <w:rFonts w:asciiTheme="majorBidi" w:hAnsiTheme="majorBidi" w:cstheme="majorBidi"/>
          <w:szCs w:val="28"/>
        </w:rPr>
      </w:pPr>
      <w:r w:rsidRPr="00D71E69">
        <w:rPr>
          <w:rFonts w:asciiTheme="majorBidi" w:hAnsiTheme="majorBidi" w:cstheme="majorBidi"/>
          <w:b/>
          <w:bCs/>
          <w:szCs w:val="28"/>
        </w:rPr>
        <w:t>Описание установки</w:t>
      </w:r>
      <w:r w:rsidR="00D71E69">
        <w:rPr>
          <w:rFonts w:asciiTheme="majorBidi" w:hAnsiTheme="majorBidi" w:cstheme="majorBidi"/>
          <w:szCs w:val="28"/>
        </w:rPr>
        <w:t xml:space="preserve">: </w:t>
      </w:r>
      <w:r w:rsidR="00D71E69" w:rsidRPr="008B7BD7">
        <w:rPr>
          <w:rFonts w:asciiTheme="majorBidi" w:hAnsiTheme="majorBidi" w:cstheme="majorBidi"/>
          <w:szCs w:val="28"/>
        </w:rPr>
        <w:t>для</w:t>
      </w:r>
      <w:r w:rsidRPr="008B7BD7">
        <w:rPr>
          <w:rFonts w:asciiTheme="majorBidi" w:hAnsiTheme="majorBidi" w:cstheme="majorBidi"/>
          <w:szCs w:val="28"/>
        </w:rPr>
        <w:t xml:space="preserve"> изучения движения электронов в электрическом</w:t>
      </w:r>
    </w:p>
    <w:p w14:paraId="2983F720" w14:textId="77777777" w:rsidR="008B7BD7" w:rsidRPr="008B7BD7" w:rsidRDefault="008B7BD7" w:rsidP="008B7BD7">
      <w:pPr>
        <w:spacing w:line="312" w:lineRule="auto"/>
        <w:rPr>
          <w:rFonts w:asciiTheme="majorBidi" w:hAnsiTheme="majorBidi" w:cstheme="majorBidi"/>
          <w:szCs w:val="28"/>
        </w:rPr>
      </w:pPr>
      <w:r w:rsidRPr="008B7BD7">
        <w:rPr>
          <w:rFonts w:asciiTheme="majorBidi" w:hAnsiTheme="majorBidi" w:cstheme="majorBidi"/>
          <w:szCs w:val="28"/>
        </w:rPr>
        <w:t>поле, а также исследования процессов заряда и разряда</w:t>
      </w:r>
    </w:p>
    <w:p w14:paraId="46AC475D" w14:textId="77777777" w:rsidR="008B7BD7" w:rsidRPr="008B7BD7" w:rsidRDefault="008B7BD7" w:rsidP="008B7BD7">
      <w:pPr>
        <w:spacing w:line="312" w:lineRule="auto"/>
        <w:rPr>
          <w:rFonts w:asciiTheme="majorBidi" w:hAnsiTheme="majorBidi" w:cstheme="majorBidi"/>
          <w:szCs w:val="28"/>
        </w:rPr>
      </w:pPr>
      <w:r w:rsidRPr="008B7BD7">
        <w:rPr>
          <w:rFonts w:asciiTheme="majorBidi" w:hAnsiTheme="majorBidi" w:cstheme="majorBidi"/>
          <w:szCs w:val="28"/>
        </w:rPr>
        <w:t>конденсатора и определения времени релаксации</w:t>
      </w:r>
    </w:p>
    <w:p w14:paraId="5538E801" w14:textId="5A3A923A" w:rsidR="008B7BD7" w:rsidRDefault="008B7BD7" w:rsidP="008B7BD7">
      <w:pPr>
        <w:spacing w:line="312" w:lineRule="auto"/>
        <w:rPr>
          <w:rFonts w:asciiTheme="majorBidi" w:hAnsiTheme="majorBidi" w:cstheme="majorBidi"/>
          <w:szCs w:val="28"/>
        </w:rPr>
      </w:pPr>
      <w:r w:rsidRPr="008B7BD7">
        <w:rPr>
          <w:rFonts w:asciiTheme="majorBidi" w:hAnsiTheme="majorBidi" w:cstheme="majorBidi"/>
          <w:szCs w:val="28"/>
        </w:rPr>
        <w:t>используется осциллограф.</w:t>
      </w:r>
    </w:p>
    <w:p w14:paraId="28202200" w14:textId="39DF0244" w:rsidR="008B7BD7" w:rsidRDefault="008B7BD7" w:rsidP="008B7BD7">
      <w:pPr>
        <w:spacing w:line="312" w:lineRule="auto"/>
        <w:rPr>
          <w:rFonts w:asciiTheme="majorBidi" w:hAnsiTheme="majorBidi" w:cstheme="majorBidi"/>
          <w:szCs w:val="28"/>
        </w:rPr>
      </w:pPr>
      <w:r>
        <w:rPr>
          <w:noProof/>
        </w:rPr>
        <w:drawing>
          <wp:inline distT="0" distB="0" distL="0" distR="0" wp14:anchorId="3B66BA5A" wp14:editId="6F07EBC1">
            <wp:extent cx="5610225" cy="4038600"/>
            <wp:effectExtent l="0" t="0" r="9525" b="0"/>
            <wp:docPr id="75001706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0017062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610225" cy="403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C53B9A" w14:textId="01754581" w:rsidR="004A479C" w:rsidRDefault="00D71E69" w:rsidP="001C3588">
      <w:pPr>
        <w:spacing w:line="312" w:lineRule="auto"/>
        <w:jc w:val="left"/>
        <w:rPr>
          <w:rFonts w:asciiTheme="majorBidi" w:hAnsiTheme="majorBidi" w:cstheme="majorBidi"/>
          <w:szCs w:val="28"/>
        </w:rPr>
      </w:pPr>
      <w:r w:rsidRPr="00D71E69">
        <w:rPr>
          <w:noProof/>
        </w:rPr>
        <w:lastRenderedPageBreak/>
        <w:drawing>
          <wp:inline distT="0" distB="0" distL="0" distR="0" wp14:anchorId="0AF8233C" wp14:editId="69A21B7B">
            <wp:extent cx="6210935" cy="5767070"/>
            <wp:effectExtent l="0" t="0" r="0" b="5080"/>
            <wp:docPr id="154784116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7841162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210935" cy="57670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121513" w14:textId="77777777" w:rsidR="00D71E69" w:rsidRPr="00D71E69" w:rsidRDefault="00D71E69" w:rsidP="00D71E69">
      <w:pPr>
        <w:spacing w:line="312" w:lineRule="auto"/>
        <w:jc w:val="left"/>
        <w:rPr>
          <w:rFonts w:asciiTheme="majorBidi" w:hAnsiTheme="majorBidi" w:cstheme="majorBidi"/>
          <w:b/>
          <w:bCs/>
          <w:szCs w:val="28"/>
        </w:rPr>
      </w:pPr>
      <w:r w:rsidRPr="00D71E69">
        <w:rPr>
          <w:rFonts w:asciiTheme="majorBidi" w:hAnsiTheme="majorBidi" w:cstheme="majorBidi"/>
          <w:b/>
          <w:bCs/>
          <w:szCs w:val="28"/>
        </w:rPr>
        <w:t>Порядок выполнения экспериментальной части</w:t>
      </w:r>
    </w:p>
    <w:p w14:paraId="5F558AFA" w14:textId="34B20317" w:rsidR="00D71E69" w:rsidRDefault="00D71E69" w:rsidP="00D71E69">
      <w:pPr>
        <w:spacing w:line="312" w:lineRule="auto"/>
        <w:jc w:val="left"/>
        <w:rPr>
          <w:rFonts w:asciiTheme="majorBidi" w:hAnsiTheme="majorBidi" w:cstheme="majorBidi"/>
          <w:b/>
          <w:bCs/>
          <w:szCs w:val="28"/>
        </w:rPr>
      </w:pPr>
      <w:r w:rsidRPr="00D71E69">
        <w:rPr>
          <w:rFonts w:asciiTheme="majorBidi" w:hAnsiTheme="majorBidi" w:cstheme="majorBidi"/>
          <w:b/>
          <w:bCs/>
          <w:szCs w:val="28"/>
        </w:rPr>
        <w:t>Работы:</w:t>
      </w:r>
    </w:p>
    <w:p w14:paraId="2B43D818" w14:textId="7CDBA949" w:rsidR="00D71E69" w:rsidRDefault="00D71E69" w:rsidP="003E14E3">
      <w:pPr>
        <w:spacing w:line="312" w:lineRule="auto"/>
        <w:ind w:firstLine="0"/>
        <w:jc w:val="left"/>
        <w:rPr>
          <w:rFonts w:asciiTheme="majorBidi" w:hAnsiTheme="majorBidi" w:cstheme="majorBidi"/>
          <w:szCs w:val="28"/>
        </w:rPr>
      </w:pPr>
      <w:r w:rsidRPr="00D71E69">
        <w:rPr>
          <w:rFonts w:asciiTheme="majorBidi" w:hAnsiTheme="majorBidi" w:cstheme="majorBidi"/>
          <w:szCs w:val="28"/>
        </w:rPr>
        <w:t>1. Собрать экспериментальную установку по схеме</w:t>
      </w:r>
      <w:r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 xml:space="preserve">(см. рис. 302.4). </w:t>
      </w:r>
    </w:p>
    <w:p w14:paraId="77B8286E" w14:textId="3E564DB4" w:rsidR="00D71E69" w:rsidRPr="00D71E69" w:rsidRDefault="00D71E69" w:rsidP="00D71E69">
      <w:pPr>
        <w:spacing w:line="312" w:lineRule="auto"/>
        <w:ind w:firstLine="0"/>
        <w:jc w:val="left"/>
        <w:rPr>
          <w:rFonts w:asciiTheme="majorBidi" w:hAnsiTheme="majorBidi" w:cstheme="majorBidi"/>
          <w:szCs w:val="28"/>
        </w:rPr>
      </w:pPr>
      <w:r w:rsidRPr="00D71E69">
        <w:rPr>
          <w:rFonts w:asciiTheme="majorBidi" w:hAnsiTheme="majorBidi" w:cstheme="majorBidi"/>
          <w:szCs w:val="28"/>
        </w:rPr>
        <w:t>2. Подключить питание генератора и включить его</w:t>
      </w:r>
      <w:r w:rsidR="003E14E3"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>кнопкой «POWER» (СЕТЬ).</w:t>
      </w:r>
    </w:p>
    <w:p w14:paraId="4E512AE4" w14:textId="77777777" w:rsidR="003E14E3" w:rsidRDefault="00D71E69" w:rsidP="00D71E69">
      <w:pPr>
        <w:spacing w:line="312" w:lineRule="auto"/>
        <w:ind w:firstLine="0"/>
        <w:jc w:val="left"/>
        <w:rPr>
          <w:rFonts w:asciiTheme="majorBidi" w:hAnsiTheme="majorBidi" w:cstheme="majorBidi"/>
          <w:szCs w:val="28"/>
        </w:rPr>
      </w:pPr>
      <w:r w:rsidRPr="00D71E69">
        <w:rPr>
          <w:rFonts w:asciiTheme="majorBidi" w:hAnsiTheme="majorBidi" w:cstheme="majorBidi"/>
          <w:szCs w:val="28"/>
        </w:rPr>
        <w:t>3. Установить на генераторе SFG2110 (см. рис. 302.4)</w:t>
      </w:r>
      <w:r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>ручку «AMPL» (АМПЛИТУДА) в среднее положение. Генератор</w:t>
      </w:r>
      <w:r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>будет выдавать напряжение на выходе «OUTPUT»</w:t>
      </w:r>
      <w:r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>(ВЫХОД) 5 В.</w:t>
      </w:r>
      <w:r>
        <w:rPr>
          <w:rFonts w:asciiTheme="majorBidi" w:hAnsiTheme="majorBidi" w:cstheme="majorBidi"/>
          <w:szCs w:val="28"/>
        </w:rPr>
        <w:t xml:space="preserve"> </w:t>
      </w:r>
    </w:p>
    <w:p w14:paraId="1A0B0C23" w14:textId="1AE75894" w:rsidR="00D71E69" w:rsidRPr="00D71E69" w:rsidRDefault="00D71E69" w:rsidP="00D71E69">
      <w:pPr>
        <w:spacing w:line="312" w:lineRule="auto"/>
        <w:ind w:firstLine="0"/>
        <w:jc w:val="left"/>
        <w:rPr>
          <w:rFonts w:asciiTheme="majorBidi" w:hAnsiTheme="majorBidi" w:cstheme="majorBidi"/>
          <w:szCs w:val="28"/>
        </w:rPr>
      </w:pPr>
      <w:r w:rsidRPr="00D71E69">
        <w:rPr>
          <w:rFonts w:asciiTheme="majorBidi" w:hAnsiTheme="majorBidi" w:cstheme="majorBidi"/>
          <w:szCs w:val="28"/>
        </w:rPr>
        <w:t>4. Установить с помощью клавиш цифрового набора</w:t>
      </w:r>
      <w:r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>частоту сигнала 2 кГц и после набора частоты нажать</w:t>
      </w:r>
      <w:r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>клавишу «</w:t>
      </w:r>
      <w:proofErr w:type="spellStart"/>
      <w:r w:rsidRPr="00D71E69">
        <w:rPr>
          <w:rFonts w:asciiTheme="majorBidi" w:hAnsiTheme="majorBidi" w:cstheme="majorBidi"/>
          <w:szCs w:val="28"/>
        </w:rPr>
        <w:t>кHz</w:t>
      </w:r>
      <w:proofErr w:type="spellEnd"/>
      <w:r w:rsidRPr="00D71E69">
        <w:rPr>
          <w:rFonts w:asciiTheme="majorBidi" w:hAnsiTheme="majorBidi" w:cstheme="majorBidi"/>
          <w:szCs w:val="28"/>
        </w:rPr>
        <w:t xml:space="preserve">». </w:t>
      </w:r>
    </w:p>
    <w:p w14:paraId="31CCE427" w14:textId="024C07A7" w:rsidR="00D71E69" w:rsidRPr="00D71E69" w:rsidRDefault="00D71E69" w:rsidP="00D71E69">
      <w:pPr>
        <w:spacing w:line="312" w:lineRule="auto"/>
        <w:ind w:firstLine="0"/>
        <w:jc w:val="left"/>
        <w:rPr>
          <w:rFonts w:asciiTheme="majorBidi" w:hAnsiTheme="majorBidi" w:cstheme="majorBidi"/>
          <w:szCs w:val="28"/>
        </w:rPr>
      </w:pPr>
      <w:r w:rsidRPr="00D71E69">
        <w:rPr>
          <w:rFonts w:asciiTheme="majorBidi" w:hAnsiTheme="majorBidi" w:cstheme="majorBidi"/>
          <w:szCs w:val="28"/>
        </w:rPr>
        <w:t>5. Клавишей «WAVE» (ФОРМА ВЫХОДНОГО СИГНАЛА) выбрать прямоугольную форму сигнала. После</w:t>
      </w:r>
      <w:r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 xml:space="preserve">этого можно вновь выполнить </w:t>
      </w:r>
      <w:proofErr w:type="spellStart"/>
      <w:r w:rsidRPr="00D71E69">
        <w:rPr>
          <w:rFonts w:asciiTheme="majorBidi" w:hAnsiTheme="majorBidi" w:cstheme="majorBidi"/>
          <w:szCs w:val="28"/>
        </w:rPr>
        <w:t>пп</w:t>
      </w:r>
      <w:proofErr w:type="spellEnd"/>
      <w:r w:rsidRPr="00D71E69">
        <w:rPr>
          <w:rFonts w:asciiTheme="majorBidi" w:hAnsiTheme="majorBidi" w:cstheme="majorBidi"/>
          <w:szCs w:val="28"/>
        </w:rPr>
        <w:t>. 3-5.</w:t>
      </w:r>
      <w:r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>Для исследования процессов заряда и разряда</w:t>
      </w:r>
      <w:r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>конденсатора переключатель S1 установить в положение 2.</w:t>
      </w:r>
    </w:p>
    <w:p w14:paraId="672972DB" w14:textId="5BEF8066" w:rsidR="00D71E69" w:rsidRPr="00D71E69" w:rsidRDefault="00D71E69" w:rsidP="00D71E69">
      <w:pPr>
        <w:spacing w:line="312" w:lineRule="auto"/>
        <w:ind w:firstLine="0"/>
        <w:jc w:val="left"/>
        <w:rPr>
          <w:rFonts w:asciiTheme="majorBidi" w:hAnsiTheme="majorBidi" w:cstheme="majorBidi"/>
          <w:szCs w:val="28"/>
        </w:rPr>
      </w:pPr>
      <w:r w:rsidRPr="00D71E69">
        <w:rPr>
          <w:rFonts w:asciiTheme="majorBidi" w:hAnsiTheme="majorBidi" w:cstheme="majorBidi"/>
          <w:szCs w:val="28"/>
        </w:rPr>
        <w:lastRenderedPageBreak/>
        <w:t>6. Подключить питание осциллографа АСК-7022 и</w:t>
      </w:r>
      <w:r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>включить сетевой выключатель «POWER» (СЕТЬ) (</w:t>
      </w:r>
      <w:proofErr w:type="spellStart"/>
      <w:r w:rsidRPr="00D71E69">
        <w:rPr>
          <w:rFonts w:asciiTheme="majorBidi" w:hAnsiTheme="majorBidi" w:cstheme="majorBidi"/>
          <w:szCs w:val="28"/>
        </w:rPr>
        <w:t>см.рис</w:t>
      </w:r>
      <w:proofErr w:type="spellEnd"/>
      <w:r w:rsidRPr="00D71E69">
        <w:rPr>
          <w:rFonts w:asciiTheme="majorBidi" w:hAnsiTheme="majorBidi" w:cstheme="majorBidi"/>
          <w:szCs w:val="28"/>
        </w:rPr>
        <w:t>. 302.4).</w:t>
      </w:r>
    </w:p>
    <w:p w14:paraId="1ECD51F9" w14:textId="524319F2" w:rsidR="003E14E3" w:rsidRDefault="00D71E69" w:rsidP="003E14E3">
      <w:pPr>
        <w:spacing w:line="312" w:lineRule="auto"/>
        <w:ind w:firstLine="0"/>
        <w:jc w:val="left"/>
        <w:rPr>
          <w:rFonts w:asciiTheme="majorBidi" w:hAnsiTheme="majorBidi" w:cstheme="majorBidi"/>
          <w:szCs w:val="28"/>
        </w:rPr>
      </w:pPr>
      <w:r w:rsidRPr="00D71E69">
        <w:rPr>
          <w:rFonts w:asciiTheme="majorBidi" w:hAnsiTheme="majorBidi" w:cstheme="majorBidi"/>
          <w:szCs w:val="28"/>
        </w:rPr>
        <w:t>7. После прогрева осциллографа, регулятором</w:t>
      </w:r>
      <w:r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>«INTEN» (ЯРКОСТЬ) установить необходимую яркость</w:t>
      </w:r>
      <w:r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>луча. (ФОКУСИРОВКА) произвести фокусировку</w:t>
      </w:r>
      <w:r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>луча.</w:t>
      </w:r>
      <w:r>
        <w:rPr>
          <w:rFonts w:asciiTheme="majorBidi" w:hAnsiTheme="majorBidi" w:cstheme="majorBidi"/>
          <w:szCs w:val="28"/>
        </w:rPr>
        <w:t xml:space="preserve"> </w:t>
      </w:r>
    </w:p>
    <w:p w14:paraId="07C1D0D6" w14:textId="45CE7CB2" w:rsidR="00D71E69" w:rsidRPr="00D71E69" w:rsidRDefault="00D71E69" w:rsidP="003E14E3">
      <w:pPr>
        <w:spacing w:line="312" w:lineRule="auto"/>
        <w:ind w:firstLine="0"/>
        <w:jc w:val="left"/>
        <w:rPr>
          <w:rFonts w:asciiTheme="majorBidi" w:hAnsiTheme="majorBidi" w:cstheme="majorBidi"/>
          <w:szCs w:val="28"/>
        </w:rPr>
      </w:pPr>
      <w:r w:rsidRPr="00D71E69">
        <w:rPr>
          <w:rFonts w:asciiTheme="majorBidi" w:hAnsiTheme="majorBidi" w:cstheme="majorBidi"/>
          <w:szCs w:val="28"/>
        </w:rPr>
        <w:t>8. Нажать кнопку «А» (ВКЛЮЧЕНИЕ ВРЕМЕННОЙ</w:t>
      </w:r>
      <w:r w:rsidR="003E14E3"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 xml:space="preserve">РАЗВЁРТКИ). </w:t>
      </w:r>
    </w:p>
    <w:p w14:paraId="3502CC58" w14:textId="73473D9D" w:rsidR="00D71E69" w:rsidRPr="00D71E69" w:rsidRDefault="00D71E69" w:rsidP="003E14E3">
      <w:pPr>
        <w:spacing w:line="312" w:lineRule="auto"/>
        <w:ind w:firstLine="0"/>
        <w:jc w:val="left"/>
        <w:rPr>
          <w:rFonts w:asciiTheme="majorBidi" w:hAnsiTheme="majorBidi" w:cstheme="majorBidi"/>
          <w:szCs w:val="28"/>
        </w:rPr>
      </w:pPr>
      <w:r w:rsidRPr="00D71E69">
        <w:rPr>
          <w:rFonts w:asciiTheme="majorBidi" w:hAnsiTheme="majorBidi" w:cstheme="majorBidi"/>
          <w:szCs w:val="28"/>
        </w:rPr>
        <w:t>9. Включить Канал-1 кнопкой «СН1» (КАНАЛ1), а</w:t>
      </w:r>
      <w:r w:rsidR="003E14E3"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 xml:space="preserve">Канал-2 – кнопкой «СН2» (КАНАЛ2). </w:t>
      </w:r>
    </w:p>
    <w:p w14:paraId="17A07B86" w14:textId="200488BF" w:rsidR="00D71E69" w:rsidRPr="00D71E69" w:rsidRDefault="00D71E69" w:rsidP="003E14E3">
      <w:pPr>
        <w:spacing w:line="312" w:lineRule="auto"/>
        <w:ind w:firstLine="0"/>
        <w:jc w:val="left"/>
        <w:rPr>
          <w:rFonts w:asciiTheme="majorBidi" w:hAnsiTheme="majorBidi" w:cstheme="majorBidi"/>
          <w:szCs w:val="28"/>
        </w:rPr>
      </w:pPr>
      <w:r w:rsidRPr="00D71E69">
        <w:rPr>
          <w:rFonts w:asciiTheme="majorBidi" w:hAnsiTheme="majorBidi" w:cstheme="majorBidi"/>
          <w:szCs w:val="28"/>
        </w:rPr>
        <w:t>10. Включить кнопкой «AUTO» (АВТОМАТИЧЕСКАЯ РАЗВЁРТКА) переключателя режимов</w:t>
      </w:r>
      <w:r w:rsidR="003E14E3">
        <w:rPr>
          <w:rFonts w:asciiTheme="majorBidi" w:hAnsiTheme="majorBidi" w:cstheme="majorBidi"/>
          <w:szCs w:val="28"/>
        </w:rPr>
        <w:t xml:space="preserve"> </w:t>
      </w:r>
      <w:proofErr w:type="spellStart"/>
      <w:r w:rsidRPr="00D71E69">
        <w:rPr>
          <w:rFonts w:asciiTheme="majorBidi" w:hAnsiTheme="majorBidi" w:cstheme="majorBidi"/>
          <w:szCs w:val="28"/>
        </w:rPr>
        <w:t>развѐртки</w:t>
      </w:r>
      <w:proofErr w:type="spellEnd"/>
      <w:r w:rsidRPr="00D71E69">
        <w:rPr>
          <w:rFonts w:asciiTheme="majorBidi" w:hAnsiTheme="majorBidi" w:cstheme="majorBidi"/>
          <w:szCs w:val="28"/>
        </w:rPr>
        <w:t xml:space="preserve"> «SWEEP MODE» режим автоматической</w:t>
      </w:r>
      <w:r w:rsidR="003E14E3">
        <w:rPr>
          <w:rFonts w:asciiTheme="majorBidi" w:hAnsiTheme="majorBidi" w:cstheme="majorBidi"/>
          <w:szCs w:val="28"/>
        </w:rPr>
        <w:t xml:space="preserve"> </w:t>
      </w:r>
      <w:proofErr w:type="spellStart"/>
      <w:r w:rsidRPr="00D71E69">
        <w:rPr>
          <w:rFonts w:asciiTheme="majorBidi" w:hAnsiTheme="majorBidi" w:cstheme="majorBidi"/>
          <w:szCs w:val="28"/>
        </w:rPr>
        <w:t>развѐртки</w:t>
      </w:r>
      <w:proofErr w:type="spellEnd"/>
      <w:r w:rsidRPr="00D71E69">
        <w:rPr>
          <w:rFonts w:asciiTheme="majorBidi" w:hAnsiTheme="majorBidi" w:cstheme="majorBidi"/>
          <w:szCs w:val="28"/>
        </w:rPr>
        <w:t xml:space="preserve"> (первый режим). </w:t>
      </w:r>
    </w:p>
    <w:p w14:paraId="31DB25F1" w14:textId="51F7A527" w:rsidR="00D71E69" w:rsidRPr="00D71E69" w:rsidRDefault="00D71E69" w:rsidP="003E14E3">
      <w:pPr>
        <w:spacing w:line="312" w:lineRule="auto"/>
        <w:ind w:firstLine="0"/>
        <w:jc w:val="left"/>
        <w:rPr>
          <w:rFonts w:asciiTheme="majorBidi" w:hAnsiTheme="majorBidi" w:cstheme="majorBidi"/>
          <w:szCs w:val="28"/>
        </w:rPr>
      </w:pPr>
      <w:r w:rsidRPr="00D71E69">
        <w:rPr>
          <w:rFonts w:asciiTheme="majorBidi" w:hAnsiTheme="majorBidi" w:cstheme="majorBidi"/>
          <w:szCs w:val="28"/>
        </w:rPr>
        <w:t>11. Кнопкой «SOURCE» (ВЫБОР ИСТОЧНИКА</w:t>
      </w:r>
      <w:r w:rsidR="003E14E3"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>СИГНАЛА СИНХРОНИЗАЦИИ) выбрать режим «EXT»</w:t>
      </w:r>
      <w:r w:rsidR="003E14E3"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>(ВНЕШНЯЯ СИНХРОНИЗАЦИЯ).</w:t>
      </w:r>
    </w:p>
    <w:p w14:paraId="19ADCE61" w14:textId="2498C27A" w:rsidR="00D71E69" w:rsidRPr="00D71E69" w:rsidRDefault="00D71E69" w:rsidP="003E14E3">
      <w:pPr>
        <w:spacing w:line="312" w:lineRule="auto"/>
        <w:ind w:firstLine="0"/>
        <w:jc w:val="left"/>
        <w:rPr>
          <w:rFonts w:asciiTheme="majorBidi" w:hAnsiTheme="majorBidi" w:cstheme="majorBidi"/>
          <w:szCs w:val="28"/>
        </w:rPr>
      </w:pPr>
      <w:r w:rsidRPr="00D71E69">
        <w:rPr>
          <w:rFonts w:asciiTheme="majorBidi" w:hAnsiTheme="majorBidi" w:cstheme="majorBidi"/>
          <w:szCs w:val="28"/>
        </w:rPr>
        <w:t>12. Кнопкой «COUPL» (ВЫБОР ТИПА ВХОДА</w:t>
      </w:r>
      <w:r w:rsidR="003E14E3"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>СИНХРОНИЗАЦИИ) выбрать тип открытого «DC» или</w:t>
      </w:r>
      <w:r w:rsidR="003E14E3"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 xml:space="preserve">закрытого «АС» входа синхронизации. </w:t>
      </w:r>
    </w:p>
    <w:p w14:paraId="501D8C34" w14:textId="7E6F1A1C" w:rsidR="00D71E69" w:rsidRPr="00D71E69" w:rsidRDefault="00D71E69" w:rsidP="003E14E3">
      <w:pPr>
        <w:spacing w:line="312" w:lineRule="auto"/>
        <w:ind w:firstLine="0"/>
        <w:jc w:val="left"/>
        <w:rPr>
          <w:rFonts w:asciiTheme="majorBidi" w:hAnsiTheme="majorBidi" w:cstheme="majorBidi"/>
          <w:szCs w:val="28"/>
        </w:rPr>
      </w:pPr>
      <w:r w:rsidRPr="00D71E69">
        <w:rPr>
          <w:rFonts w:asciiTheme="majorBidi" w:hAnsiTheme="majorBidi" w:cstheme="majorBidi"/>
          <w:szCs w:val="28"/>
        </w:rPr>
        <w:t>1</w:t>
      </w:r>
      <w:r w:rsidR="0091250B">
        <w:rPr>
          <w:rFonts w:asciiTheme="majorBidi" w:hAnsiTheme="majorBidi" w:cstheme="majorBidi"/>
          <w:szCs w:val="28"/>
        </w:rPr>
        <w:t>3</w:t>
      </w:r>
      <w:r w:rsidRPr="00D71E69">
        <w:rPr>
          <w:rFonts w:asciiTheme="majorBidi" w:hAnsiTheme="majorBidi" w:cstheme="majorBidi"/>
          <w:szCs w:val="28"/>
        </w:rPr>
        <w:t>. Установить, вращая ручку переключателя</w:t>
      </w:r>
      <w:r w:rsidR="003E14E3"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 xml:space="preserve">«TIME/DIV» (ВРЕМЯ/ДЕЛ.), коэффициент </w:t>
      </w:r>
      <w:proofErr w:type="spellStart"/>
      <w:r w:rsidRPr="00D71E69">
        <w:rPr>
          <w:rFonts w:asciiTheme="majorBidi" w:hAnsiTheme="majorBidi" w:cstheme="majorBidi"/>
          <w:szCs w:val="28"/>
        </w:rPr>
        <w:t>развѐртки</w:t>
      </w:r>
      <w:proofErr w:type="spellEnd"/>
      <w:r w:rsidRPr="00D71E69">
        <w:rPr>
          <w:rFonts w:asciiTheme="majorBidi" w:hAnsiTheme="majorBidi" w:cstheme="majorBidi"/>
          <w:szCs w:val="28"/>
        </w:rPr>
        <w:t>,</w:t>
      </w:r>
      <w:r w:rsidR="003E14E3"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 xml:space="preserve">равный 50 </w:t>
      </w:r>
      <w:proofErr w:type="spellStart"/>
      <w:r w:rsidRPr="00D71E69">
        <w:rPr>
          <w:rFonts w:asciiTheme="majorBidi" w:hAnsiTheme="majorBidi" w:cstheme="majorBidi"/>
          <w:szCs w:val="28"/>
        </w:rPr>
        <w:t>μS</w:t>
      </w:r>
      <w:proofErr w:type="spellEnd"/>
      <w:r w:rsidRPr="00D71E69">
        <w:rPr>
          <w:rFonts w:asciiTheme="majorBidi" w:hAnsiTheme="majorBidi" w:cstheme="majorBidi"/>
          <w:szCs w:val="28"/>
        </w:rPr>
        <w:t xml:space="preserve">. </w:t>
      </w:r>
    </w:p>
    <w:p w14:paraId="78595AF0" w14:textId="2E61F224" w:rsidR="00D71E69" w:rsidRPr="00D71E69" w:rsidRDefault="00D71E69" w:rsidP="003E14E3">
      <w:pPr>
        <w:spacing w:line="312" w:lineRule="auto"/>
        <w:ind w:firstLine="0"/>
        <w:jc w:val="left"/>
        <w:rPr>
          <w:rFonts w:asciiTheme="majorBidi" w:hAnsiTheme="majorBidi" w:cstheme="majorBidi"/>
          <w:szCs w:val="28"/>
        </w:rPr>
      </w:pPr>
      <w:r w:rsidRPr="00D71E69">
        <w:rPr>
          <w:rFonts w:asciiTheme="majorBidi" w:hAnsiTheme="majorBidi" w:cstheme="majorBidi"/>
          <w:szCs w:val="28"/>
        </w:rPr>
        <w:t>1</w:t>
      </w:r>
      <w:r w:rsidR="0091250B">
        <w:rPr>
          <w:rFonts w:asciiTheme="majorBidi" w:hAnsiTheme="majorBidi" w:cstheme="majorBidi"/>
          <w:szCs w:val="28"/>
        </w:rPr>
        <w:t>4</w:t>
      </w:r>
      <w:r w:rsidRPr="00D71E69">
        <w:rPr>
          <w:rFonts w:asciiTheme="majorBidi" w:hAnsiTheme="majorBidi" w:cstheme="majorBidi"/>
          <w:szCs w:val="28"/>
        </w:rPr>
        <w:t>. Вращая ручку «TRIG LEVEL» (УРОВЕНЬ</w:t>
      </w:r>
      <w:r w:rsidR="003E14E3"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>ЗАПУСКА), необходимо получить устойчивую</w:t>
      </w:r>
      <w:r w:rsidR="003E14E3"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>осциллограмму временных зависимостей заряда и разряда</w:t>
      </w:r>
      <w:r w:rsidR="003E14E3"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 xml:space="preserve">конденсатора (см. рис. 302.7, б, 302.7, в) на экране осциллографа. </w:t>
      </w:r>
    </w:p>
    <w:p w14:paraId="6200B442" w14:textId="69F26674" w:rsidR="00D71E69" w:rsidRPr="00D71E69" w:rsidRDefault="00D71E69" w:rsidP="00D45CFD">
      <w:pPr>
        <w:spacing w:line="312" w:lineRule="auto"/>
        <w:ind w:firstLine="0"/>
        <w:jc w:val="left"/>
        <w:rPr>
          <w:rFonts w:asciiTheme="majorBidi" w:hAnsiTheme="majorBidi" w:cstheme="majorBidi"/>
          <w:szCs w:val="28"/>
        </w:rPr>
      </w:pPr>
      <w:r w:rsidRPr="00D71E69">
        <w:rPr>
          <w:rFonts w:asciiTheme="majorBidi" w:hAnsiTheme="majorBidi" w:cstheme="majorBidi"/>
          <w:szCs w:val="28"/>
        </w:rPr>
        <w:t>1</w:t>
      </w:r>
      <w:r w:rsidR="0091250B">
        <w:rPr>
          <w:rFonts w:asciiTheme="majorBidi" w:hAnsiTheme="majorBidi" w:cstheme="majorBidi"/>
          <w:szCs w:val="28"/>
        </w:rPr>
        <w:t>5</w:t>
      </w:r>
      <w:r w:rsidRPr="00D71E69">
        <w:rPr>
          <w:rFonts w:asciiTheme="majorBidi" w:hAnsiTheme="majorBidi" w:cstheme="majorBidi"/>
          <w:szCs w:val="28"/>
        </w:rPr>
        <w:t>. В результате выполнения предыдущих пунктов на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>экране должно появиться устойчивое изображение формы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>сигнала. С помощью регуляторов установки положения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>луча по вертикали «POSITION ↨» (ПОЛОЖЕНИЕ ↨) в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>Канале-1 и Канале-2 установите изображение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Pr="00D71E69">
        <w:rPr>
          <w:rFonts w:asciiTheme="majorBidi" w:hAnsiTheme="majorBidi" w:cstheme="majorBidi"/>
          <w:szCs w:val="28"/>
        </w:rPr>
        <w:t xml:space="preserve">исследуемого сигнала </w:t>
      </w:r>
      <w:proofErr w:type="gramStart"/>
      <w:r w:rsidRPr="00D71E69">
        <w:rPr>
          <w:rFonts w:asciiTheme="majorBidi" w:hAnsiTheme="majorBidi" w:cstheme="majorBidi"/>
          <w:szCs w:val="28"/>
        </w:rPr>
        <w:t>примерно</w:t>
      </w:r>
      <w:proofErr w:type="gramEnd"/>
      <w:r w:rsidRPr="00D71E69">
        <w:rPr>
          <w:rFonts w:asciiTheme="majorBidi" w:hAnsiTheme="majorBidi" w:cstheme="majorBidi"/>
          <w:szCs w:val="28"/>
        </w:rPr>
        <w:t xml:space="preserve"> как на рис. 302.5.</w:t>
      </w:r>
    </w:p>
    <w:p w14:paraId="5A7D58DA" w14:textId="4EB1CA68" w:rsidR="00D71E69" w:rsidRPr="00D71E69" w:rsidRDefault="0091250B" w:rsidP="00D45CFD">
      <w:pPr>
        <w:spacing w:line="312" w:lineRule="auto"/>
        <w:ind w:firstLine="0"/>
        <w:jc w:val="left"/>
        <w:rPr>
          <w:rFonts w:asciiTheme="majorBidi" w:hAnsiTheme="majorBidi" w:cstheme="majorBidi"/>
          <w:szCs w:val="28"/>
        </w:rPr>
      </w:pPr>
      <w:r>
        <w:rPr>
          <w:rFonts w:asciiTheme="majorBidi" w:hAnsiTheme="majorBidi" w:cstheme="majorBidi"/>
          <w:szCs w:val="28"/>
        </w:rPr>
        <w:t>16</w:t>
      </w:r>
      <w:r w:rsidR="00D71E69" w:rsidRPr="00D71E69">
        <w:rPr>
          <w:rFonts w:asciiTheme="majorBidi" w:hAnsiTheme="majorBidi" w:cstheme="majorBidi"/>
          <w:szCs w:val="28"/>
        </w:rPr>
        <w:t>. Далее при выполнении измерений различных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71E69" w:rsidRPr="00D71E69">
        <w:rPr>
          <w:rFonts w:asciiTheme="majorBidi" w:hAnsiTheme="majorBidi" w:cstheme="majorBidi"/>
          <w:szCs w:val="28"/>
        </w:rPr>
        <w:t>параметров исследуемого сигнала можно устанавливать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71E69" w:rsidRPr="00D71E69">
        <w:rPr>
          <w:rFonts w:asciiTheme="majorBidi" w:hAnsiTheme="majorBidi" w:cstheme="majorBidi"/>
          <w:szCs w:val="28"/>
        </w:rPr>
        <w:t>переключателем «VOLTS/DIV» (ВОЛЬТ/ДЕЛ.) другие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71E69" w:rsidRPr="00D71E69">
        <w:rPr>
          <w:rFonts w:asciiTheme="majorBidi" w:hAnsiTheme="majorBidi" w:cstheme="majorBidi"/>
          <w:szCs w:val="28"/>
        </w:rPr>
        <w:t>коэффициенты отклонения, изменяя размер изображения, а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71E69" w:rsidRPr="00D71E69">
        <w:rPr>
          <w:rFonts w:asciiTheme="majorBidi" w:hAnsiTheme="majorBidi" w:cstheme="majorBidi"/>
          <w:szCs w:val="28"/>
        </w:rPr>
        <w:t>с помощью переключателя «TIME/DIV» (ВРЕМЯ/ДЕЛ.)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71E69" w:rsidRPr="00D71E69">
        <w:rPr>
          <w:rFonts w:asciiTheme="majorBidi" w:hAnsiTheme="majorBidi" w:cstheme="majorBidi"/>
          <w:szCs w:val="28"/>
        </w:rPr>
        <w:t>производить «сжатие» или «растяжку» изображения по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71E69" w:rsidRPr="00D71E69">
        <w:rPr>
          <w:rFonts w:asciiTheme="majorBidi" w:hAnsiTheme="majorBidi" w:cstheme="majorBidi"/>
          <w:szCs w:val="28"/>
        </w:rPr>
        <w:t>горизонтальной оси.</w:t>
      </w:r>
    </w:p>
    <w:p w14:paraId="36D83C65" w14:textId="1314A414" w:rsidR="00D71E69" w:rsidRPr="00D71E69" w:rsidRDefault="0091250B" w:rsidP="00D45CFD">
      <w:pPr>
        <w:spacing w:line="312" w:lineRule="auto"/>
        <w:ind w:firstLine="0"/>
        <w:jc w:val="left"/>
        <w:rPr>
          <w:rFonts w:asciiTheme="majorBidi" w:hAnsiTheme="majorBidi" w:cstheme="majorBidi"/>
          <w:szCs w:val="28"/>
        </w:rPr>
      </w:pPr>
      <w:r>
        <w:rPr>
          <w:rFonts w:asciiTheme="majorBidi" w:hAnsiTheme="majorBidi" w:cstheme="majorBidi"/>
          <w:szCs w:val="28"/>
        </w:rPr>
        <w:t>17</w:t>
      </w:r>
      <w:r w:rsidR="00D71E69" w:rsidRPr="00D71E69">
        <w:rPr>
          <w:rFonts w:asciiTheme="majorBidi" w:hAnsiTheme="majorBidi" w:cstheme="majorBidi"/>
          <w:szCs w:val="28"/>
        </w:rPr>
        <w:t>. На осциллографе АСК-7022 возможно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71E69" w:rsidRPr="00D71E69">
        <w:rPr>
          <w:rFonts w:asciiTheme="majorBidi" w:hAnsiTheme="majorBidi" w:cstheme="majorBidi"/>
          <w:szCs w:val="28"/>
        </w:rPr>
        <w:t>производить измерения с помощью курсоров.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71E69" w:rsidRPr="00D71E69">
        <w:rPr>
          <w:rFonts w:asciiTheme="majorBidi" w:hAnsiTheme="majorBidi" w:cstheme="majorBidi"/>
          <w:szCs w:val="28"/>
        </w:rPr>
        <w:t>«</w:t>
      </w:r>
      <w:proofErr w:type="spellStart"/>
      <w:r w:rsidR="00D71E69" w:rsidRPr="00D71E69">
        <w:rPr>
          <w:rFonts w:asciiTheme="majorBidi" w:hAnsiTheme="majorBidi" w:cstheme="majorBidi"/>
          <w:szCs w:val="28"/>
        </w:rPr>
        <w:t>Δt</w:t>
      </w:r>
      <w:proofErr w:type="spellEnd"/>
      <w:r w:rsidR="00D71E69" w:rsidRPr="00D71E69">
        <w:rPr>
          <w:rFonts w:asciiTheme="majorBidi" w:hAnsiTheme="majorBidi" w:cstheme="majorBidi"/>
          <w:szCs w:val="28"/>
        </w:rPr>
        <w:t xml:space="preserve"> = 200 </w:t>
      </w:r>
      <w:proofErr w:type="spellStart"/>
      <w:r w:rsidR="00D71E69" w:rsidRPr="00D71E69">
        <w:rPr>
          <w:rFonts w:asciiTheme="majorBidi" w:hAnsiTheme="majorBidi" w:cstheme="majorBidi"/>
          <w:szCs w:val="28"/>
        </w:rPr>
        <w:t>μS</w:t>
      </w:r>
      <w:proofErr w:type="spellEnd"/>
      <w:r w:rsidR="00D71E69" w:rsidRPr="00D71E69">
        <w:rPr>
          <w:rFonts w:asciiTheme="majorBidi" w:hAnsiTheme="majorBidi" w:cstheme="majorBidi"/>
          <w:szCs w:val="28"/>
        </w:rPr>
        <w:t>, 1/</w:t>
      </w:r>
      <w:proofErr w:type="spellStart"/>
      <w:r w:rsidR="00D71E69" w:rsidRPr="00D71E69">
        <w:rPr>
          <w:rFonts w:asciiTheme="majorBidi" w:hAnsiTheme="majorBidi" w:cstheme="majorBidi"/>
          <w:szCs w:val="28"/>
        </w:rPr>
        <w:t>Δt</w:t>
      </w:r>
      <w:proofErr w:type="spellEnd"/>
      <w:r w:rsidR="00D71E69" w:rsidRPr="00D71E69">
        <w:rPr>
          <w:rFonts w:asciiTheme="majorBidi" w:hAnsiTheme="majorBidi" w:cstheme="majorBidi"/>
          <w:szCs w:val="28"/>
        </w:rPr>
        <w:t xml:space="preserve"> = 5.00kHz», то надпись «1/</w:t>
      </w:r>
      <w:proofErr w:type="spellStart"/>
      <w:r w:rsidR="00D71E69" w:rsidRPr="00D71E69">
        <w:rPr>
          <w:rFonts w:asciiTheme="majorBidi" w:hAnsiTheme="majorBidi" w:cstheme="majorBidi"/>
          <w:szCs w:val="28"/>
        </w:rPr>
        <w:t>Δt</w:t>
      </w:r>
      <w:proofErr w:type="spellEnd"/>
      <w:r w:rsidR="00D71E69" w:rsidRPr="00D71E69">
        <w:rPr>
          <w:rFonts w:asciiTheme="majorBidi" w:hAnsiTheme="majorBidi" w:cstheme="majorBidi"/>
          <w:szCs w:val="28"/>
        </w:rPr>
        <w:t xml:space="preserve"> = 5.00kHz»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71E69" w:rsidRPr="00D71E69">
        <w:rPr>
          <w:rFonts w:asciiTheme="majorBidi" w:hAnsiTheme="majorBidi" w:cstheme="majorBidi"/>
          <w:szCs w:val="28"/>
        </w:rPr>
        <w:t>означает, что микроконтроллер осциллографа «вычислил»</w:t>
      </w:r>
    </w:p>
    <w:p w14:paraId="7C05A6CC" w14:textId="3CC49CBE" w:rsidR="00D71E69" w:rsidRPr="00D71E69" w:rsidRDefault="0091250B" w:rsidP="00D45CFD">
      <w:pPr>
        <w:spacing w:line="312" w:lineRule="auto"/>
        <w:ind w:firstLine="0"/>
        <w:jc w:val="left"/>
        <w:rPr>
          <w:rFonts w:asciiTheme="majorBidi" w:hAnsiTheme="majorBidi" w:cstheme="majorBidi"/>
          <w:szCs w:val="28"/>
        </w:rPr>
      </w:pPr>
      <w:r>
        <w:rPr>
          <w:rFonts w:asciiTheme="majorBidi" w:hAnsiTheme="majorBidi" w:cstheme="majorBidi"/>
          <w:szCs w:val="28"/>
        </w:rPr>
        <w:t>18</w:t>
      </w:r>
      <w:r w:rsidR="00D71E69" w:rsidRPr="00D71E69">
        <w:rPr>
          <w:rFonts w:asciiTheme="majorBidi" w:hAnsiTheme="majorBidi" w:cstheme="majorBidi"/>
          <w:szCs w:val="28"/>
        </w:rPr>
        <w:t>. Вращая ручку переключателя «TIME/DIV»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71E69" w:rsidRPr="00D71E69">
        <w:rPr>
          <w:rFonts w:asciiTheme="majorBidi" w:hAnsiTheme="majorBidi" w:cstheme="majorBidi"/>
          <w:szCs w:val="28"/>
        </w:rPr>
        <w:t>(ВРЕМЯ/ДЕЛ.), получить на экране осциллографа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71E69" w:rsidRPr="00D71E69">
        <w:rPr>
          <w:rFonts w:asciiTheme="majorBidi" w:hAnsiTheme="majorBidi" w:cstheme="majorBidi"/>
          <w:szCs w:val="28"/>
        </w:rPr>
        <w:t xml:space="preserve">изображение одного периода зависимости </w:t>
      </w:r>
      <w:proofErr w:type="spellStart"/>
      <w:r w:rsidR="00D71E69" w:rsidRPr="00D71E69">
        <w:rPr>
          <w:rFonts w:asciiTheme="majorBidi" w:hAnsiTheme="majorBidi" w:cstheme="majorBidi"/>
          <w:szCs w:val="28"/>
        </w:rPr>
        <w:t>Uc</w:t>
      </w:r>
      <w:proofErr w:type="spellEnd"/>
      <w:r w:rsidR="00D71E69" w:rsidRPr="00D71E69">
        <w:rPr>
          <w:rFonts w:asciiTheme="majorBidi" w:hAnsiTheme="majorBidi" w:cstheme="majorBidi"/>
          <w:szCs w:val="28"/>
        </w:rPr>
        <w:t xml:space="preserve">(t) и </w:t>
      </w:r>
      <w:proofErr w:type="spellStart"/>
      <w:r w:rsidR="00D71E69" w:rsidRPr="00D71E69">
        <w:rPr>
          <w:rFonts w:asciiTheme="majorBidi" w:hAnsiTheme="majorBidi" w:cstheme="majorBidi"/>
          <w:szCs w:val="28"/>
        </w:rPr>
        <w:t>Ic</w:t>
      </w:r>
      <w:proofErr w:type="spellEnd"/>
      <w:r w:rsidR="00D71E69" w:rsidRPr="00D71E69">
        <w:rPr>
          <w:rFonts w:asciiTheme="majorBidi" w:hAnsiTheme="majorBidi" w:cstheme="majorBidi"/>
          <w:szCs w:val="28"/>
        </w:rPr>
        <w:t>(t) (см.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71E69" w:rsidRPr="00D71E69">
        <w:rPr>
          <w:rFonts w:asciiTheme="majorBidi" w:hAnsiTheme="majorBidi" w:cstheme="majorBidi"/>
          <w:szCs w:val="28"/>
        </w:rPr>
        <w:t xml:space="preserve">рис </w:t>
      </w:r>
      <w:proofErr w:type="gramStart"/>
      <w:r w:rsidR="00D71E69" w:rsidRPr="00D71E69">
        <w:rPr>
          <w:rFonts w:asciiTheme="majorBidi" w:hAnsiTheme="majorBidi" w:cstheme="majorBidi"/>
          <w:szCs w:val="28"/>
        </w:rPr>
        <w:t>302.6,б</w:t>
      </w:r>
      <w:proofErr w:type="gramEnd"/>
      <w:r w:rsidR="00D71E69" w:rsidRPr="00D71E69">
        <w:rPr>
          <w:rFonts w:asciiTheme="majorBidi" w:hAnsiTheme="majorBidi" w:cstheme="majorBidi"/>
          <w:szCs w:val="28"/>
        </w:rPr>
        <w:t xml:space="preserve"> и рис 302.6,в) соответственно.</w:t>
      </w:r>
    </w:p>
    <w:p w14:paraId="5B47CFA7" w14:textId="7F06FF7C" w:rsidR="00D71E69" w:rsidRDefault="00D45CFD" w:rsidP="00D71E69">
      <w:pPr>
        <w:spacing w:line="312" w:lineRule="auto"/>
        <w:jc w:val="left"/>
        <w:rPr>
          <w:rFonts w:asciiTheme="majorBidi" w:hAnsiTheme="majorBidi" w:cstheme="majorBidi"/>
          <w:szCs w:val="28"/>
        </w:rPr>
      </w:pPr>
      <w:r w:rsidRPr="00D45CFD">
        <w:rPr>
          <w:noProof/>
        </w:rPr>
        <w:lastRenderedPageBreak/>
        <w:drawing>
          <wp:inline distT="0" distB="0" distL="0" distR="0" wp14:anchorId="4A8426B7" wp14:editId="4ACE1F42">
            <wp:extent cx="5238750" cy="4991100"/>
            <wp:effectExtent l="0" t="0" r="0" b="0"/>
            <wp:docPr id="1343255570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325557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38750" cy="499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3BC07C" w14:textId="195422EB" w:rsidR="00D45CFD" w:rsidRPr="00D45CFD" w:rsidRDefault="00D45CFD" w:rsidP="00D45CFD">
      <w:pPr>
        <w:spacing w:line="312" w:lineRule="auto"/>
        <w:ind w:firstLine="0"/>
        <w:jc w:val="left"/>
        <w:rPr>
          <w:rFonts w:asciiTheme="majorBidi" w:hAnsiTheme="majorBidi" w:cstheme="majorBidi"/>
          <w:szCs w:val="28"/>
        </w:rPr>
      </w:pPr>
      <w:r w:rsidRPr="00D45CFD">
        <w:rPr>
          <w:rFonts w:asciiTheme="majorBidi" w:hAnsiTheme="majorBidi" w:cstheme="majorBidi"/>
          <w:szCs w:val="28"/>
        </w:rPr>
        <w:t xml:space="preserve"> Используя курсоры, измерить величины U0, I0.</w:t>
      </w:r>
      <w:r>
        <w:rPr>
          <w:rFonts w:asciiTheme="majorBidi" w:hAnsiTheme="majorBidi" w:cstheme="majorBidi"/>
          <w:szCs w:val="28"/>
        </w:rPr>
        <w:t xml:space="preserve"> </w:t>
      </w:r>
      <w:r w:rsidRPr="00D45CFD">
        <w:rPr>
          <w:rFonts w:asciiTheme="majorBidi" w:hAnsiTheme="majorBidi" w:cstheme="majorBidi"/>
          <w:szCs w:val="28"/>
        </w:rPr>
        <w:t xml:space="preserve">При измерении U0 и I0 выбрать кнопкой «ΔV </w:t>
      </w:r>
      <w:proofErr w:type="spellStart"/>
      <w:r w:rsidRPr="00D45CFD">
        <w:rPr>
          <w:rFonts w:asciiTheme="majorBidi" w:hAnsiTheme="majorBidi" w:cstheme="majorBidi"/>
          <w:szCs w:val="28"/>
        </w:rPr>
        <w:t>Δt</w:t>
      </w:r>
      <w:proofErr w:type="spellEnd"/>
      <w:r w:rsidRPr="00D45CFD">
        <w:rPr>
          <w:rFonts w:asciiTheme="majorBidi" w:hAnsiTheme="majorBidi" w:cstheme="majorBidi"/>
          <w:szCs w:val="28"/>
        </w:rPr>
        <w:t xml:space="preserve"> OFF» (ΔV</w:t>
      </w:r>
      <w:r>
        <w:rPr>
          <w:rFonts w:asciiTheme="majorBidi" w:hAnsiTheme="majorBidi" w:cstheme="majorBidi"/>
          <w:szCs w:val="28"/>
        </w:rPr>
        <w:t xml:space="preserve"> </w:t>
      </w:r>
      <w:proofErr w:type="spellStart"/>
      <w:r w:rsidRPr="00D45CFD">
        <w:rPr>
          <w:rFonts w:asciiTheme="majorBidi" w:hAnsiTheme="majorBidi" w:cstheme="majorBidi"/>
          <w:szCs w:val="28"/>
        </w:rPr>
        <w:t>Δt</w:t>
      </w:r>
      <w:proofErr w:type="spellEnd"/>
      <w:r w:rsidRPr="00D45CFD">
        <w:rPr>
          <w:rFonts w:asciiTheme="majorBidi" w:hAnsiTheme="majorBidi" w:cstheme="majorBidi"/>
          <w:szCs w:val="28"/>
        </w:rPr>
        <w:t xml:space="preserve"> ВЫКЛ.) горизонтальные курсоры.  I0 = ΔV2/R2,</w:t>
      </w:r>
      <w:r>
        <w:rPr>
          <w:rFonts w:asciiTheme="majorBidi" w:hAnsiTheme="majorBidi" w:cstheme="majorBidi"/>
          <w:szCs w:val="28"/>
        </w:rPr>
        <w:t xml:space="preserve"> </w:t>
      </w:r>
      <w:r w:rsidRPr="00D45CFD">
        <w:rPr>
          <w:rFonts w:asciiTheme="majorBidi" w:hAnsiTheme="majorBidi" w:cstheme="majorBidi"/>
          <w:szCs w:val="28"/>
        </w:rPr>
        <w:t>где R2 = 1,2 кОм.</w:t>
      </w:r>
    </w:p>
    <w:p w14:paraId="1EC6F280" w14:textId="183B5013" w:rsidR="00D45CFD" w:rsidRPr="00D45CFD" w:rsidRDefault="0091250B" w:rsidP="00D45CFD">
      <w:pPr>
        <w:spacing w:line="312" w:lineRule="auto"/>
        <w:ind w:firstLine="0"/>
        <w:jc w:val="left"/>
        <w:rPr>
          <w:rFonts w:asciiTheme="majorBidi" w:hAnsiTheme="majorBidi" w:cstheme="majorBidi"/>
          <w:szCs w:val="28"/>
        </w:rPr>
      </w:pPr>
      <w:r>
        <w:rPr>
          <w:rFonts w:asciiTheme="majorBidi" w:hAnsiTheme="majorBidi" w:cstheme="majorBidi"/>
          <w:szCs w:val="28"/>
        </w:rPr>
        <w:t>19</w:t>
      </w:r>
      <w:r w:rsidR="00D45CFD" w:rsidRPr="00D45CFD">
        <w:rPr>
          <w:rFonts w:asciiTheme="majorBidi" w:hAnsiTheme="majorBidi" w:cstheme="majorBidi"/>
          <w:szCs w:val="28"/>
        </w:rPr>
        <w:t>. Определить величину I для произвольной точки t.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45CFD" w:rsidRPr="00D45CFD">
        <w:rPr>
          <w:rFonts w:asciiTheme="majorBidi" w:hAnsiTheme="majorBidi" w:cstheme="majorBidi"/>
          <w:szCs w:val="28"/>
        </w:rPr>
        <w:t>Для измерении I «растянуть» осциллограмму с помощью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45CFD" w:rsidRPr="00D45CFD">
        <w:rPr>
          <w:rFonts w:asciiTheme="majorBidi" w:hAnsiTheme="majorBidi" w:cstheme="majorBidi"/>
          <w:szCs w:val="28"/>
        </w:rPr>
        <w:t>переключателя «TIME/DIV» (ВРЕМЯ/ДЕЛ.), установив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45CFD" w:rsidRPr="00D45CFD">
        <w:rPr>
          <w:rFonts w:asciiTheme="majorBidi" w:hAnsiTheme="majorBidi" w:cstheme="majorBidi"/>
          <w:szCs w:val="28"/>
        </w:rPr>
        <w:t xml:space="preserve">коэффициент </w:t>
      </w:r>
      <w:proofErr w:type="spellStart"/>
      <w:r w:rsidR="00D45CFD" w:rsidRPr="00D45CFD">
        <w:rPr>
          <w:rFonts w:asciiTheme="majorBidi" w:hAnsiTheme="majorBidi" w:cstheme="majorBidi"/>
          <w:szCs w:val="28"/>
        </w:rPr>
        <w:t>развѐртки</w:t>
      </w:r>
      <w:proofErr w:type="spellEnd"/>
      <w:r w:rsidR="00D45CFD" w:rsidRPr="00D45CFD">
        <w:rPr>
          <w:rFonts w:asciiTheme="majorBidi" w:hAnsiTheme="majorBidi" w:cstheme="majorBidi"/>
          <w:szCs w:val="28"/>
        </w:rPr>
        <w:t xml:space="preserve">, равный 20 </w:t>
      </w:r>
      <w:proofErr w:type="spellStart"/>
      <w:r w:rsidR="00D45CFD" w:rsidRPr="00D45CFD">
        <w:rPr>
          <w:rFonts w:asciiTheme="majorBidi" w:hAnsiTheme="majorBidi" w:cstheme="majorBidi"/>
          <w:szCs w:val="28"/>
        </w:rPr>
        <w:t>μS</w:t>
      </w:r>
      <w:proofErr w:type="spellEnd"/>
      <w:r w:rsidR="00D45CFD" w:rsidRPr="00D45CFD">
        <w:rPr>
          <w:rFonts w:asciiTheme="majorBidi" w:hAnsiTheme="majorBidi" w:cstheme="majorBidi"/>
          <w:szCs w:val="28"/>
        </w:rPr>
        <w:t>. Затем регулятором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45CFD" w:rsidRPr="00D45CFD">
        <w:rPr>
          <w:rFonts w:asciiTheme="majorBidi" w:hAnsiTheme="majorBidi" w:cstheme="majorBidi"/>
          <w:szCs w:val="28"/>
        </w:rPr>
        <w:t>«POSITION &lt; &gt; » установить изображение осциллограммы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45CFD" w:rsidRPr="00D45CFD">
        <w:rPr>
          <w:rFonts w:asciiTheme="majorBidi" w:hAnsiTheme="majorBidi" w:cstheme="majorBidi"/>
          <w:szCs w:val="28"/>
        </w:rPr>
        <w:t>так, чтобы произвольная точка t лежала на одной из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45CFD" w:rsidRPr="00D45CFD">
        <w:rPr>
          <w:rFonts w:asciiTheme="majorBidi" w:hAnsiTheme="majorBidi" w:cstheme="majorBidi"/>
          <w:szCs w:val="28"/>
        </w:rPr>
        <w:t>вертикальных линий масштабной сетки экрана, измерить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45CFD" w:rsidRPr="00D45CFD">
        <w:rPr>
          <w:rFonts w:asciiTheme="majorBidi" w:hAnsiTheme="majorBidi" w:cstheme="majorBidi"/>
          <w:szCs w:val="28"/>
        </w:rPr>
        <w:t>величину I устанавливая курсор – С2 на горизонтальную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45CFD" w:rsidRPr="00D45CFD">
        <w:rPr>
          <w:rFonts w:asciiTheme="majorBidi" w:hAnsiTheme="majorBidi" w:cstheme="majorBidi"/>
          <w:szCs w:val="28"/>
        </w:rPr>
        <w:t xml:space="preserve">ось графика зависимости </w:t>
      </w:r>
      <w:proofErr w:type="spellStart"/>
      <w:r w:rsidR="00D45CFD" w:rsidRPr="00D45CFD">
        <w:rPr>
          <w:rFonts w:asciiTheme="majorBidi" w:hAnsiTheme="majorBidi" w:cstheme="majorBidi"/>
          <w:szCs w:val="28"/>
        </w:rPr>
        <w:t>Ic</w:t>
      </w:r>
      <w:proofErr w:type="spellEnd"/>
      <w:r w:rsidR="00D45CFD" w:rsidRPr="00D45CFD">
        <w:rPr>
          <w:rFonts w:asciiTheme="majorBidi" w:hAnsiTheme="majorBidi" w:cstheme="majorBidi"/>
          <w:szCs w:val="28"/>
        </w:rPr>
        <w:t>(t) (аналогично п. 23), а курсор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45CFD" w:rsidRPr="00D45CFD">
        <w:rPr>
          <w:rFonts w:asciiTheme="majorBidi" w:hAnsiTheme="majorBidi" w:cstheme="majorBidi"/>
          <w:szCs w:val="28"/>
        </w:rPr>
        <w:t xml:space="preserve">С1 – на точку пересечения зависимости </w:t>
      </w:r>
      <w:proofErr w:type="spellStart"/>
      <w:r w:rsidR="00D45CFD" w:rsidRPr="00D45CFD">
        <w:rPr>
          <w:rFonts w:asciiTheme="majorBidi" w:hAnsiTheme="majorBidi" w:cstheme="majorBidi"/>
          <w:szCs w:val="28"/>
        </w:rPr>
        <w:t>Ic</w:t>
      </w:r>
      <w:proofErr w:type="spellEnd"/>
      <w:r w:rsidR="00D45CFD" w:rsidRPr="00D45CFD">
        <w:rPr>
          <w:rFonts w:asciiTheme="majorBidi" w:hAnsiTheme="majorBidi" w:cstheme="majorBidi"/>
          <w:szCs w:val="28"/>
        </w:rPr>
        <w:t>(t) с выбранной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45CFD" w:rsidRPr="00D45CFD">
        <w:rPr>
          <w:rFonts w:asciiTheme="majorBidi" w:hAnsiTheme="majorBidi" w:cstheme="majorBidi"/>
          <w:szCs w:val="28"/>
        </w:rPr>
        <w:t>вертикальной линией масштабной сетки. Считать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45CFD" w:rsidRPr="00D45CFD">
        <w:rPr>
          <w:rFonts w:asciiTheme="majorBidi" w:hAnsiTheme="majorBidi" w:cstheme="majorBidi"/>
          <w:szCs w:val="28"/>
        </w:rPr>
        <w:t xml:space="preserve">показания. 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45CFD" w:rsidRPr="00D45CFD">
        <w:rPr>
          <w:rFonts w:asciiTheme="majorBidi" w:hAnsiTheme="majorBidi" w:cstheme="majorBidi"/>
          <w:szCs w:val="28"/>
        </w:rPr>
        <w:t>Измерить величину t. Для этого необходимо выбрать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45CFD" w:rsidRPr="00D45CFD">
        <w:rPr>
          <w:rFonts w:asciiTheme="majorBidi" w:hAnsiTheme="majorBidi" w:cstheme="majorBidi"/>
          <w:szCs w:val="28"/>
        </w:rPr>
        <w:t xml:space="preserve">кнопкой «ΔV </w:t>
      </w:r>
      <w:proofErr w:type="spellStart"/>
      <w:r w:rsidR="00D45CFD" w:rsidRPr="00D45CFD">
        <w:rPr>
          <w:rFonts w:asciiTheme="majorBidi" w:hAnsiTheme="majorBidi" w:cstheme="majorBidi"/>
          <w:szCs w:val="28"/>
        </w:rPr>
        <w:t>Δt</w:t>
      </w:r>
      <w:proofErr w:type="spellEnd"/>
      <w:r w:rsidR="00D45CFD" w:rsidRPr="00D45CFD">
        <w:rPr>
          <w:rFonts w:asciiTheme="majorBidi" w:hAnsiTheme="majorBidi" w:cstheme="majorBidi"/>
          <w:szCs w:val="28"/>
        </w:rPr>
        <w:t xml:space="preserve"> OFF» (ΔV </w:t>
      </w:r>
      <w:proofErr w:type="spellStart"/>
      <w:r w:rsidR="00D45CFD" w:rsidRPr="00D45CFD">
        <w:rPr>
          <w:rFonts w:asciiTheme="majorBidi" w:hAnsiTheme="majorBidi" w:cstheme="majorBidi"/>
          <w:szCs w:val="28"/>
        </w:rPr>
        <w:t>Δt</w:t>
      </w:r>
      <w:proofErr w:type="spellEnd"/>
      <w:r w:rsidR="00D45CFD" w:rsidRPr="00D45CFD">
        <w:rPr>
          <w:rFonts w:asciiTheme="majorBidi" w:hAnsiTheme="majorBidi" w:cstheme="majorBidi"/>
          <w:szCs w:val="28"/>
        </w:rPr>
        <w:t xml:space="preserve"> ВЫКЛ.) вертикальные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45CFD" w:rsidRPr="00D45CFD">
        <w:rPr>
          <w:rFonts w:asciiTheme="majorBidi" w:hAnsiTheme="majorBidi" w:cstheme="majorBidi"/>
          <w:szCs w:val="28"/>
        </w:rPr>
        <w:t>курсоры, установить курсор С2 на начало осциллограммы,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45CFD" w:rsidRPr="00D45CFD">
        <w:rPr>
          <w:rFonts w:asciiTheme="majorBidi" w:hAnsiTheme="majorBidi" w:cstheme="majorBidi"/>
          <w:szCs w:val="28"/>
        </w:rPr>
        <w:t>а курсор С1 на ту вертикальную линию масштабной сетки</w:t>
      </w:r>
      <w:r w:rsidR="00D45CFD">
        <w:rPr>
          <w:rFonts w:asciiTheme="majorBidi" w:hAnsiTheme="majorBidi" w:cstheme="majorBidi"/>
          <w:szCs w:val="28"/>
        </w:rPr>
        <w:t xml:space="preserve"> </w:t>
      </w:r>
      <w:r w:rsidR="00D45CFD" w:rsidRPr="00D45CFD">
        <w:rPr>
          <w:rFonts w:asciiTheme="majorBidi" w:hAnsiTheme="majorBidi" w:cstheme="majorBidi"/>
          <w:szCs w:val="28"/>
        </w:rPr>
        <w:t>экрана, которая была выбрана для измерения величины I.</w:t>
      </w:r>
    </w:p>
    <w:p w14:paraId="5151D57E" w14:textId="76070FAD" w:rsidR="00D45CFD" w:rsidRPr="00D45CFD" w:rsidRDefault="00D45CFD" w:rsidP="00D45CFD">
      <w:pPr>
        <w:spacing w:line="312" w:lineRule="auto"/>
        <w:ind w:firstLine="0"/>
        <w:jc w:val="left"/>
        <w:rPr>
          <w:rFonts w:asciiTheme="majorBidi" w:hAnsiTheme="majorBidi" w:cstheme="majorBidi"/>
          <w:szCs w:val="28"/>
        </w:rPr>
      </w:pPr>
      <w:r w:rsidRPr="00D45CFD">
        <w:rPr>
          <w:rFonts w:asciiTheme="majorBidi" w:hAnsiTheme="majorBidi" w:cstheme="majorBidi"/>
          <w:szCs w:val="28"/>
        </w:rPr>
        <w:lastRenderedPageBreak/>
        <w:t>Рассчитать по формуле время релаксации τ.</w:t>
      </w:r>
    </w:p>
    <w:p w14:paraId="6E4360A0" w14:textId="42CB7D23" w:rsidR="00D45CFD" w:rsidRDefault="00D45CFD" w:rsidP="00D45CFD">
      <w:pPr>
        <w:spacing w:line="312" w:lineRule="auto"/>
        <w:ind w:firstLine="0"/>
        <w:jc w:val="left"/>
        <w:rPr>
          <w:rFonts w:asciiTheme="majorBidi" w:hAnsiTheme="majorBidi" w:cstheme="majorBidi"/>
          <w:szCs w:val="28"/>
        </w:rPr>
      </w:pPr>
      <w:r w:rsidRPr="00D45CFD">
        <w:rPr>
          <w:rFonts w:asciiTheme="majorBidi" w:hAnsiTheme="majorBidi" w:cstheme="majorBidi"/>
          <w:szCs w:val="28"/>
        </w:rPr>
        <w:t>2</w:t>
      </w:r>
      <w:r w:rsidR="0091250B">
        <w:rPr>
          <w:rFonts w:asciiTheme="majorBidi" w:hAnsiTheme="majorBidi" w:cstheme="majorBidi"/>
          <w:szCs w:val="28"/>
        </w:rPr>
        <w:t>0</w:t>
      </w:r>
      <w:r w:rsidRPr="00D45CFD">
        <w:rPr>
          <w:rFonts w:asciiTheme="majorBidi" w:hAnsiTheme="majorBidi" w:cstheme="majorBidi"/>
          <w:szCs w:val="28"/>
        </w:rPr>
        <w:t>. По известным величинам сопротивлений</w:t>
      </w:r>
      <w:r>
        <w:rPr>
          <w:rFonts w:asciiTheme="majorBidi" w:hAnsiTheme="majorBidi" w:cstheme="majorBidi"/>
          <w:szCs w:val="28"/>
        </w:rPr>
        <w:t xml:space="preserve"> </w:t>
      </w:r>
      <w:r w:rsidRPr="00D45CFD">
        <w:rPr>
          <w:rFonts w:asciiTheme="majorBidi" w:hAnsiTheme="majorBidi" w:cstheme="majorBidi"/>
          <w:szCs w:val="28"/>
        </w:rPr>
        <w:t>R1=27 кОм и R2=1,2 кОм и рассчитанному значению τ</w:t>
      </w:r>
      <w:r>
        <w:rPr>
          <w:rFonts w:asciiTheme="majorBidi" w:hAnsiTheme="majorBidi" w:cstheme="majorBidi"/>
          <w:szCs w:val="28"/>
        </w:rPr>
        <w:t xml:space="preserve"> </w:t>
      </w:r>
      <w:r w:rsidRPr="00D45CFD">
        <w:rPr>
          <w:rFonts w:asciiTheme="majorBidi" w:hAnsiTheme="majorBidi" w:cstheme="majorBidi"/>
          <w:szCs w:val="28"/>
        </w:rPr>
        <w:t>определить неизвестную емкость С1 из формулы τ = RC,</w:t>
      </w:r>
      <w:r>
        <w:rPr>
          <w:rFonts w:asciiTheme="majorBidi" w:hAnsiTheme="majorBidi" w:cstheme="majorBidi"/>
          <w:szCs w:val="28"/>
        </w:rPr>
        <w:t xml:space="preserve"> </w:t>
      </w:r>
      <w:r w:rsidRPr="00D45CFD">
        <w:rPr>
          <w:rFonts w:asciiTheme="majorBidi" w:hAnsiTheme="majorBidi" w:cstheme="majorBidi"/>
          <w:szCs w:val="28"/>
        </w:rPr>
        <w:t>где R = R1 + R2.</w:t>
      </w:r>
      <w:r>
        <w:rPr>
          <w:rFonts w:asciiTheme="majorBidi" w:hAnsiTheme="majorBidi" w:cstheme="majorBidi"/>
          <w:szCs w:val="28"/>
        </w:rPr>
        <w:t xml:space="preserve"> </w:t>
      </w:r>
    </w:p>
    <w:p w14:paraId="2773CE20" w14:textId="11FF42FE" w:rsidR="00D45CFD" w:rsidRPr="00D45CFD" w:rsidRDefault="00D45CFD" w:rsidP="00D45CFD">
      <w:pPr>
        <w:spacing w:line="312" w:lineRule="auto"/>
        <w:ind w:firstLine="0"/>
        <w:jc w:val="left"/>
        <w:rPr>
          <w:rFonts w:asciiTheme="majorBidi" w:hAnsiTheme="majorBidi" w:cstheme="majorBidi"/>
          <w:szCs w:val="28"/>
        </w:rPr>
      </w:pPr>
      <w:r w:rsidRPr="00D45CFD">
        <w:rPr>
          <w:rFonts w:asciiTheme="majorBidi" w:hAnsiTheme="majorBidi" w:cstheme="majorBidi"/>
          <w:szCs w:val="28"/>
        </w:rPr>
        <w:t>2</w:t>
      </w:r>
      <w:r w:rsidR="0091250B">
        <w:rPr>
          <w:rFonts w:asciiTheme="majorBidi" w:hAnsiTheme="majorBidi" w:cstheme="majorBidi"/>
          <w:szCs w:val="28"/>
        </w:rPr>
        <w:t>1</w:t>
      </w:r>
      <w:r w:rsidRPr="00D45CFD">
        <w:rPr>
          <w:rFonts w:asciiTheme="majorBidi" w:hAnsiTheme="majorBidi" w:cstheme="majorBidi"/>
          <w:szCs w:val="28"/>
        </w:rPr>
        <w:t>. Установить переключатель S2 в положение «2» и</w:t>
      </w:r>
      <w:r>
        <w:rPr>
          <w:rFonts w:asciiTheme="majorBidi" w:hAnsiTheme="majorBidi" w:cstheme="majorBidi"/>
          <w:szCs w:val="28"/>
        </w:rPr>
        <w:t xml:space="preserve"> </w:t>
      </w:r>
      <w:r w:rsidRPr="00D45CFD">
        <w:rPr>
          <w:rFonts w:asciiTheme="majorBidi" w:hAnsiTheme="majorBidi" w:cstheme="majorBidi"/>
          <w:szCs w:val="28"/>
        </w:rPr>
        <w:t xml:space="preserve">повторить </w:t>
      </w:r>
      <w:proofErr w:type="spellStart"/>
      <w:r w:rsidRPr="00D45CFD">
        <w:rPr>
          <w:rFonts w:asciiTheme="majorBidi" w:hAnsiTheme="majorBidi" w:cstheme="majorBidi"/>
          <w:szCs w:val="28"/>
        </w:rPr>
        <w:t>пп</w:t>
      </w:r>
      <w:proofErr w:type="spellEnd"/>
      <w:r w:rsidRPr="00D45CFD">
        <w:rPr>
          <w:rFonts w:asciiTheme="majorBidi" w:hAnsiTheme="majorBidi" w:cstheme="majorBidi"/>
          <w:szCs w:val="28"/>
        </w:rPr>
        <w:t xml:space="preserve">. 22 – 25 для определения неизвестной емкости С2. </w:t>
      </w:r>
    </w:p>
    <w:p w14:paraId="6B4ACB90" w14:textId="58976196" w:rsidR="00D45CFD" w:rsidRPr="00D45CFD" w:rsidRDefault="00D45CFD" w:rsidP="00D45CFD">
      <w:pPr>
        <w:spacing w:line="312" w:lineRule="auto"/>
        <w:ind w:firstLine="0"/>
        <w:jc w:val="left"/>
        <w:rPr>
          <w:rFonts w:asciiTheme="majorBidi" w:hAnsiTheme="majorBidi" w:cstheme="majorBidi"/>
          <w:szCs w:val="28"/>
        </w:rPr>
      </w:pPr>
      <w:r w:rsidRPr="00D45CFD">
        <w:rPr>
          <w:rFonts w:asciiTheme="majorBidi" w:hAnsiTheme="majorBidi" w:cstheme="majorBidi"/>
          <w:szCs w:val="28"/>
        </w:rPr>
        <w:t>2</w:t>
      </w:r>
      <w:r w:rsidR="0091250B">
        <w:rPr>
          <w:rFonts w:asciiTheme="majorBidi" w:hAnsiTheme="majorBidi" w:cstheme="majorBidi"/>
          <w:szCs w:val="28"/>
        </w:rPr>
        <w:t>2</w:t>
      </w:r>
      <w:r w:rsidRPr="00D45CFD">
        <w:rPr>
          <w:rFonts w:asciiTheme="majorBidi" w:hAnsiTheme="majorBidi" w:cstheme="majorBidi"/>
          <w:szCs w:val="28"/>
        </w:rPr>
        <w:t>. Результаты измерений и вычислений занести в</w:t>
      </w:r>
      <w:r>
        <w:rPr>
          <w:rFonts w:asciiTheme="majorBidi" w:hAnsiTheme="majorBidi" w:cstheme="majorBidi"/>
          <w:szCs w:val="28"/>
        </w:rPr>
        <w:t xml:space="preserve"> </w:t>
      </w:r>
      <w:r w:rsidRPr="00D45CFD">
        <w:rPr>
          <w:rFonts w:asciiTheme="majorBidi" w:hAnsiTheme="majorBidi" w:cstheme="majorBidi"/>
          <w:szCs w:val="28"/>
        </w:rPr>
        <w:t>табл. 302.1.</w:t>
      </w:r>
    </w:p>
    <w:p w14:paraId="233BE9C2" w14:textId="659D1E86" w:rsidR="00D45CFD" w:rsidRDefault="00D45CFD" w:rsidP="00D45CFD">
      <w:pPr>
        <w:spacing w:line="312" w:lineRule="auto"/>
        <w:ind w:firstLine="0"/>
        <w:jc w:val="left"/>
        <w:rPr>
          <w:rFonts w:asciiTheme="majorBidi" w:hAnsiTheme="majorBidi" w:cstheme="majorBidi"/>
          <w:szCs w:val="28"/>
        </w:rPr>
      </w:pPr>
      <w:r w:rsidRPr="00D45CFD">
        <w:rPr>
          <w:rFonts w:asciiTheme="majorBidi" w:hAnsiTheme="majorBidi" w:cstheme="majorBidi"/>
          <w:szCs w:val="28"/>
        </w:rPr>
        <w:t>2</w:t>
      </w:r>
      <w:r w:rsidR="0091250B">
        <w:rPr>
          <w:rFonts w:asciiTheme="majorBidi" w:hAnsiTheme="majorBidi" w:cstheme="majorBidi"/>
          <w:szCs w:val="28"/>
        </w:rPr>
        <w:t>3</w:t>
      </w:r>
      <w:r w:rsidRPr="00D45CFD">
        <w:rPr>
          <w:rFonts w:asciiTheme="majorBidi" w:hAnsiTheme="majorBidi" w:cstheme="majorBidi"/>
          <w:szCs w:val="28"/>
        </w:rPr>
        <w:t>. Оценить абсолютную и относительную погрешность измерени</w:t>
      </w:r>
      <w:r>
        <w:rPr>
          <w:rFonts w:asciiTheme="majorBidi" w:hAnsiTheme="majorBidi" w:cstheme="majorBidi"/>
          <w:szCs w:val="28"/>
        </w:rPr>
        <w:t>й.</w:t>
      </w:r>
    </w:p>
    <w:p w14:paraId="0591459A" w14:textId="5D5A417E" w:rsidR="0091250B" w:rsidRPr="00D71E69" w:rsidRDefault="0091250B" w:rsidP="00D45CFD">
      <w:pPr>
        <w:spacing w:line="312" w:lineRule="auto"/>
        <w:ind w:firstLine="0"/>
        <w:jc w:val="left"/>
        <w:rPr>
          <w:rFonts w:asciiTheme="majorBidi" w:hAnsiTheme="majorBidi" w:cstheme="majorBidi"/>
          <w:szCs w:val="28"/>
        </w:rPr>
      </w:pPr>
      <w:r>
        <w:rPr>
          <w:noProof/>
        </w:rPr>
        <w:drawing>
          <wp:inline distT="0" distB="0" distL="0" distR="0" wp14:anchorId="6A8F5636" wp14:editId="0A236FDD">
            <wp:extent cx="6200775" cy="2200275"/>
            <wp:effectExtent l="0" t="0" r="9525" b="9525"/>
            <wp:docPr id="8427364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273648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200775" cy="2200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91250B" w:rsidRPr="00D71E69" w:rsidSect="004B7234">
      <w:footerReference w:type="default" r:id="rId12"/>
      <w:pgSz w:w="11906" w:h="16838"/>
      <w:pgMar w:top="1134" w:right="991" w:bottom="1134" w:left="1134" w:header="708" w:footer="708" w:gutter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D51A6A" w14:textId="77777777" w:rsidR="004B7234" w:rsidRDefault="004B7234" w:rsidP="004A498A">
      <w:pPr>
        <w:spacing w:line="240" w:lineRule="auto"/>
      </w:pPr>
      <w:r>
        <w:separator/>
      </w:r>
    </w:p>
  </w:endnote>
  <w:endnote w:type="continuationSeparator" w:id="0">
    <w:p w14:paraId="46768A25" w14:textId="77777777" w:rsidR="004B7234" w:rsidRDefault="004B7234" w:rsidP="004A498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8341926"/>
      <w:docPartObj>
        <w:docPartGallery w:val="Page Numbers (Bottom of Page)"/>
        <w:docPartUnique/>
      </w:docPartObj>
    </w:sdtPr>
    <w:sdtContent>
      <w:p w14:paraId="606F55B9" w14:textId="2C132513" w:rsidR="00B70BE2" w:rsidRDefault="00B70BE2" w:rsidP="00F10926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C762B9">
          <w:rPr>
            <w:noProof/>
          </w:rPr>
          <w:t>19</w:t>
        </w:r>
        <w: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63FC004" w14:textId="77777777" w:rsidR="004B7234" w:rsidRDefault="004B7234" w:rsidP="004A498A">
      <w:pPr>
        <w:spacing w:line="240" w:lineRule="auto"/>
      </w:pPr>
      <w:r>
        <w:separator/>
      </w:r>
    </w:p>
  </w:footnote>
  <w:footnote w:type="continuationSeparator" w:id="0">
    <w:p w14:paraId="1BF95B06" w14:textId="77777777" w:rsidR="004B7234" w:rsidRDefault="004B7234" w:rsidP="004A498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1E6D91"/>
    <w:multiLevelType w:val="hybridMultilevel"/>
    <w:tmpl w:val="6674EAF2"/>
    <w:lvl w:ilvl="0" w:tplc="5016C230">
      <w:start w:val="1"/>
      <w:numFmt w:val="decimal"/>
      <w:lvlText w:val="%1."/>
      <w:lvlJc w:val="left"/>
      <w:pPr>
        <w:ind w:left="1069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 w15:restartNumberingAfterBreak="0">
    <w:nsid w:val="18297F31"/>
    <w:multiLevelType w:val="multilevel"/>
    <w:tmpl w:val="BB88DF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82E64AD"/>
    <w:multiLevelType w:val="hybridMultilevel"/>
    <w:tmpl w:val="6B82B4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95C1E9B"/>
    <w:multiLevelType w:val="multilevel"/>
    <w:tmpl w:val="A4CA4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E2940E5"/>
    <w:multiLevelType w:val="multilevel"/>
    <w:tmpl w:val="BDD2B2C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6F422D8"/>
    <w:multiLevelType w:val="multilevel"/>
    <w:tmpl w:val="FB26A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65931EE"/>
    <w:multiLevelType w:val="multilevel"/>
    <w:tmpl w:val="6C186F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5C8F16D3"/>
    <w:multiLevelType w:val="hybridMultilevel"/>
    <w:tmpl w:val="7EF26962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7E502610"/>
    <w:multiLevelType w:val="multilevel"/>
    <w:tmpl w:val="F90CD3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78775555">
    <w:abstractNumId w:val="1"/>
  </w:num>
  <w:num w:numId="2" w16cid:durableId="333534843">
    <w:abstractNumId w:val="7"/>
  </w:num>
  <w:num w:numId="3" w16cid:durableId="1790976426">
    <w:abstractNumId w:val="4"/>
  </w:num>
  <w:num w:numId="4" w16cid:durableId="918559806">
    <w:abstractNumId w:val="8"/>
  </w:num>
  <w:num w:numId="5" w16cid:durableId="1237790029">
    <w:abstractNumId w:val="5"/>
  </w:num>
  <w:num w:numId="6" w16cid:durableId="1427190235">
    <w:abstractNumId w:val="6"/>
  </w:num>
  <w:num w:numId="7" w16cid:durableId="95294332">
    <w:abstractNumId w:val="3"/>
  </w:num>
  <w:num w:numId="8" w16cid:durableId="490800250">
    <w:abstractNumId w:val="2"/>
  </w:num>
  <w:num w:numId="9" w16cid:durableId="207620283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50153"/>
    <w:rsid w:val="00084946"/>
    <w:rsid w:val="000C252E"/>
    <w:rsid w:val="00107E1D"/>
    <w:rsid w:val="00113D4F"/>
    <w:rsid w:val="001217BA"/>
    <w:rsid w:val="00165E51"/>
    <w:rsid w:val="001735C8"/>
    <w:rsid w:val="00177BA2"/>
    <w:rsid w:val="00187CC8"/>
    <w:rsid w:val="001A6FDE"/>
    <w:rsid w:val="001C3588"/>
    <w:rsid w:val="001C48E0"/>
    <w:rsid w:val="001E1307"/>
    <w:rsid w:val="002B7322"/>
    <w:rsid w:val="002C2ED7"/>
    <w:rsid w:val="003C39BC"/>
    <w:rsid w:val="003E14E3"/>
    <w:rsid w:val="00420F2C"/>
    <w:rsid w:val="0043131B"/>
    <w:rsid w:val="0049347A"/>
    <w:rsid w:val="004A479C"/>
    <w:rsid w:val="004A498A"/>
    <w:rsid w:val="004A6F32"/>
    <w:rsid w:val="004B1059"/>
    <w:rsid w:val="004B7234"/>
    <w:rsid w:val="005719BB"/>
    <w:rsid w:val="005901CA"/>
    <w:rsid w:val="00631A4E"/>
    <w:rsid w:val="00633B72"/>
    <w:rsid w:val="006752B5"/>
    <w:rsid w:val="006A4329"/>
    <w:rsid w:val="006C177E"/>
    <w:rsid w:val="006D6103"/>
    <w:rsid w:val="006F0C91"/>
    <w:rsid w:val="006F10FE"/>
    <w:rsid w:val="007F6368"/>
    <w:rsid w:val="00802119"/>
    <w:rsid w:val="00895FEE"/>
    <w:rsid w:val="008B5091"/>
    <w:rsid w:val="008B7BD7"/>
    <w:rsid w:val="008E1F79"/>
    <w:rsid w:val="008E6259"/>
    <w:rsid w:val="008F7B45"/>
    <w:rsid w:val="0091250B"/>
    <w:rsid w:val="00985250"/>
    <w:rsid w:val="009E775C"/>
    <w:rsid w:val="00A129BC"/>
    <w:rsid w:val="00AB603B"/>
    <w:rsid w:val="00AE0C79"/>
    <w:rsid w:val="00B07DEC"/>
    <w:rsid w:val="00B3239A"/>
    <w:rsid w:val="00B47711"/>
    <w:rsid w:val="00B50153"/>
    <w:rsid w:val="00B64F87"/>
    <w:rsid w:val="00B70BE2"/>
    <w:rsid w:val="00B86121"/>
    <w:rsid w:val="00C264DD"/>
    <w:rsid w:val="00C745FA"/>
    <w:rsid w:val="00C762B9"/>
    <w:rsid w:val="00C76C9F"/>
    <w:rsid w:val="00CE2A12"/>
    <w:rsid w:val="00D010A7"/>
    <w:rsid w:val="00D11497"/>
    <w:rsid w:val="00D234B3"/>
    <w:rsid w:val="00D2492E"/>
    <w:rsid w:val="00D26638"/>
    <w:rsid w:val="00D45CFD"/>
    <w:rsid w:val="00D71E69"/>
    <w:rsid w:val="00DA4B56"/>
    <w:rsid w:val="00DC56C1"/>
    <w:rsid w:val="00E002CA"/>
    <w:rsid w:val="00E960C8"/>
    <w:rsid w:val="00EA6115"/>
    <w:rsid w:val="00F10926"/>
    <w:rsid w:val="00F571E0"/>
    <w:rsid w:val="00F704FC"/>
    <w:rsid w:val="00FB4150"/>
    <w:rsid w:val="00FF7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56E9A5"/>
  <w15:chartTrackingRefBased/>
  <w15:docId w15:val="{4380AA4E-43AD-4D67-8B90-3B3D106FE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50153"/>
    <w:pPr>
      <w:spacing w:after="0" w:line="360" w:lineRule="auto"/>
      <w:ind w:firstLine="709"/>
      <w:jc w:val="both"/>
    </w:pPr>
    <w:rPr>
      <w:rFonts w:ascii="Times New Roman" w:eastAsiaTheme="minorEastAsia" w:hAnsi="Times New Roman"/>
      <w:sz w:val="28"/>
      <w:szCs w:val="21"/>
    </w:rPr>
  </w:style>
  <w:style w:type="paragraph" w:styleId="1">
    <w:name w:val="heading 1"/>
    <w:basedOn w:val="a"/>
    <w:next w:val="a"/>
    <w:link w:val="10"/>
    <w:uiPriority w:val="9"/>
    <w:qFormat/>
    <w:rsid w:val="005719B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77BA2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">
    <w:name w:val="heading 3"/>
    <w:basedOn w:val="a"/>
    <w:link w:val="30"/>
    <w:uiPriority w:val="9"/>
    <w:qFormat/>
    <w:rsid w:val="00177BA2"/>
    <w:pPr>
      <w:spacing w:before="100" w:beforeAutospacing="1" w:after="100" w:afterAutospacing="1" w:line="240" w:lineRule="auto"/>
      <w:ind w:firstLine="0"/>
      <w:jc w:val="left"/>
      <w:outlineLvl w:val="2"/>
    </w:pPr>
    <w:rPr>
      <w:rFonts w:eastAsia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Глава"/>
    <w:basedOn w:val="a"/>
    <w:link w:val="a4"/>
    <w:qFormat/>
    <w:rsid w:val="005719BB"/>
    <w:pPr>
      <w:jc w:val="center"/>
    </w:pPr>
    <w:rPr>
      <w:caps/>
    </w:rPr>
  </w:style>
  <w:style w:type="character" w:customStyle="1" w:styleId="a4">
    <w:name w:val="Глава Знак"/>
    <w:basedOn w:val="a0"/>
    <w:link w:val="a3"/>
    <w:rsid w:val="005719BB"/>
    <w:rPr>
      <w:rFonts w:ascii="Times New Roman" w:eastAsiaTheme="minorEastAsia" w:hAnsi="Times New Roman"/>
      <w:caps/>
      <w:sz w:val="28"/>
      <w:szCs w:val="21"/>
    </w:rPr>
  </w:style>
  <w:style w:type="paragraph" w:customStyle="1" w:styleId="a5">
    <w:name w:val="Подзагаловок"/>
    <w:basedOn w:val="a"/>
    <w:link w:val="a6"/>
    <w:qFormat/>
    <w:rsid w:val="00E960C8"/>
  </w:style>
  <w:style w:type="character" w:customStyle="1" w:styleId="a6">
    <w:name w:val="Подзагаловок Знак"/>
    <w:basedOn w:val="a0"/>
    <w:link w:val="a5"/>
    <w:rsid w:val="00E960C8"/>
    <w:rPr>
      <w:rFonts w:ascii="Times New Roman" w:hAnsi="Times New Roman"/>
      <w:sz w:val="28"/>
    </w:rPr>
  </w:style>
  <w:style w:type="paragraph" w:customStyle="1" w:styleId="a7">
    <w:name w:val="ПодПодзаголовок"/>
    <w:basedOn w:val="a5"/>
    <w:link w:val="a8"/>
    <w:qFormat/>
    <w:rsid w:val="00E960C8"/>
  </w:style>
  <w:style w:type="character" w:customStyle="1" w:styleId="a8">
    <w:name w:val="ПодПодзаголовок Знак"/>
    <w:basedOn w:val="a6"/>
    <w:link w:val="a7"/>
    <w:rsid w:val="00E960C8"/>
    <w:rPr>
      <w:rFonts w:ascii="Times New Roman" w:hAnsi="Times New Roman"/>
      <w:sz w:val="28"/>
    </w:rPr>
  </w:style>
  <w:style w:type="paragraph" w:styleId="a9">
    <w:name w:val="header"/>
    <w:basedOn w:val="a"/>
    <w:link w:val="aa"/>
    <w:unhideWhenUsed/>
    <w:rsid w:val="004A498A"/>
    <w:pPr>
      <w:tabs>
        <w:tab w:val="center" w:pos="4677"/>
        <w:tab w:val="right" w:pos="9355"/>
      </w:tabs>
      <w:spacing w:line="240" w:lineRule="auto"/>
    </w:pPr>
  </w:style>
  <w:style w:type="character" w:customStyle="1" w:styleId="aa">
    <w:name w:val="Верхний колонтитул Знак"/>
    <w:basedOn w:val="a0"/>
    <w:link w:val="a9"/>
    <w:rsid w:val="004A498A"/>
    <w:rPr>
      <w:rFonts w:ascii="Times New Roman" w:eastAsiaTheme="minorEastAsia" w:hAnsi="Times New Roman"/>
      <w:sz w:val="28"/>
      <w:szCs w:val="21"/>
    </w:rPr>
  </w:style>
  <w:style w:type="paragraph" w:styleId="ab">
    <w:name w:val="footer"/>
    <w:basedOn w:val="a"/>
    <w:link w:val="ac"/>
    <w:uiPriority w:val="99"/>
    <w:unhideWhenUsed/>
    <w:rsid w:val="004A498A"/>
    <w:pPr>
      <w:tabs>
        <w:tab w:val="center" w:pos="4677"/>
        <w:tab w:val="right" w:pos="9355"/>
      </w:tabs>
      <w:spacing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4A498A"/>
    <w:rPr>
      <w:rFonts w:ascii="Times New Roman" w:eastAsiaTheme="minorEastAsia" w:hAnsi="Times New Roman"/>
      <w:sz w:val="28"/>
      <w:szCs w:val="21"/>
    </w:rPr>
  </w:style>
  <w:style w:type="character" w:styleId="ad">
    <w:name w:val="Hyperlink"/>
    <w:basedOn w:val="a0"/>
    <w:uiPriority w:val="99"/>
    <w:unhideWhenUsed/>
    <w:rsid w:val="005901CA"/>
    <w:rPr>
      <w:color w:val="0000FF"/>
      <w:u w:val="single"/>
    </w:rPr>
  </w:style>
  <w:style w:type="paragraph" w:customStyle="1" w:styleId="article-renderblock">
    <w:name w:val="article-render__block"/>
    <w:basedOn w:val="a"/>
    <w:rsid w:val="001735C8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177BA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e">
    <w:name w:val="Balloon Text"/>
    <w:basedOn w:val="a"/>
    <w:link w:val="af"/>
    <w:uiPriority w:val="99"/>
    <w:semiHidden/>
    <w:unhideWhenUsed/>
    <w:rsid w:val="00177BA2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f">
    <w:name w:val="Текст выноски Знак"/>
    <w:basedOn w:val="a0"/>
    <w:link w:val="ae"/>
    <w:uiPriority w:val="99"/>
    <w:semiHidden/>
    <w:rsid w:val="00177BA2"/>
    <w:rPr>
      <w:rFonts w:ascii="Segoe UI" w:eastAsiaTheme="minorEastAsia" w:hAnsi="Segoe UI" w:cs="Segoe UI"/>
      <w:sz w:val="18"/>
      <w:szCs w:val="18"/>
    </w:rPr>
  </w:style>
  <w:style w:type="paragraph" w:styleId="af0">
    <w:name w:val="Normal (Web)"/>
    <w:basedOn w:val="a"/>
    <w:uiPriority w:val="99"/>
    <w:unhideWhenUsed/>
    <w:rsid w:val="00177BA2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paragraph" w:styleId="af1">
    <w:name w:val="List Paragraph"/>
    <w:basedOn w:val="a"/>
    <w:uiPriority w:val="34"/>
    <w:qFormat/>
    <w:rsid w:val="00177BA2"/>
    <w:pPr>
      <w:ind w:left="720"/>
      <w:contextualSpacing/>
    </w:pPr>
  </w:style>
  <w:style w:type="table" w:styleId="af2">
    <w:name w:val="Table Grid"/>
    <w:basedOn w:val="a1"/>
    <w:uiPriority w:val="59"/>
    <w:rsid w:val="00177BA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semiHidden/>
    <w:rsid w:val="00177BA2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af3">
    <w:name w:val="Strong"/>
    <w:basedOn w:val="a0"/>
    <w:uiPriority w:val="22"/>
    <w:qFormat/>
    <w:rsid w:val="006D6103"/>
    <w:rPr>
      <w:b/>
      <w:bCs/>
    </w:rPr>
  </w:style>
  <w:style w:type="paragraph" w:customStyle="1" w:styleId="mark">
    <w:name w:val="mark"/>
    <w:basedOn w:val="a"/>
    <w:rsid w:val="00B64F87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5719B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11">
    <w:name w:val="toc 1"/>
    <w:basedOn w:val="a"/>
    <w:next w:val="a"/>
    <w:autoRedefine/>
    <w:uiPriority w:val="39"/>
    <w:unhideWhenUsed/>
    <w:rsid w:val="005719BB"/>
    <w:pPr>
      <w:spacing w:after="100"/>
    </w:pPr>
  </w:style>
  <w:style w:type="paragraph" w:styleId="21">
    <w:name w:val="toc 2"/>
    <w:basedOn w:val="a"/>
    <w:next w:val="a"/>
    <w:autoRedefine/>
    <w:uiPriority w:val="39"/>
    <w:unhideWhenUsed/>
    <w:rsid w:val="005719BB"/>
    <w:pPr>
      <w:spacing w:after="100"/>
      <w:ind w:left="280"/>
    </w:pPr>
  </w:style>
  <w:style w:type="character" w:customStyle="1" w:styleId="normaltextrun">
    <w:name w:val="normaltextrun"/>
    <w:basedOn w:val="a0"/>
    <w:rsid w:val="008B5091"/>
  </w:style>
  <w:style w:type="character" w:customStyle="1" w:styleId="eop">
    <w:name w:val="eop"/>
    <w:basedOn w:val="a0"/>
    <w:rsid w:val="008B5091"/>
  </w:style>
  <w:style w:type="paragraph" w:customStyle="1" w:styleId="msonormal0">
    <w:name w:val="msonormal"/>
    <w:basedOn w:val="a"/>
    <w:rsid w:val="00084946"/>
    <w:pPr>
      <w:spacing w:before="100" w:beforeAutospacing="1" w:after="100" w:afterAutospacing="1" w:line="240" w:lineRule="auto"/>
      <w:ind w:firstLine="0"/>
      <w:jc w:val="left"/>
    </w:pPr>
    <w:rPr>
      <w:rFonts w:eastAsia="Times New Roman" w:cs="Times New Roman"/>
      <w:sz w:val="24"/>
      <w:szCs w:val="24"/>
      <w:lang w:eastAsia="ru-RU"/>
    </w:rPr>
  </w:style>
  <w:style w:type="character" w:styleId="af4">
    <w:name w:val="Placeholder Text"/>
    <w:basedOn w:val="a0"/>
    <w:uiPriority w:val="99"/>
    <w:semiHidden/>
    <w:rsid w:val="00084946"/>
    <w:rPr>
      <w:color w:val="808080"/>
    </w:rPr>
  </w:style>
  <w:style w:type="character" w:styleId="af5">
    <w:name w:val="page number"/>
    <w:basedOn w:val="a0"/>
    <w:rsid w:val="0008494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05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582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50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86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093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0779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9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72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00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534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45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358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883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306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908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515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29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58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78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46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05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29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133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571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064CFD-4D5C-4C7D-905F-9547C57BC5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6</Pages>
  <Words>843</Words>
  <Characters>4810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Илюха</dc:creator>
  <cp:keywords/>
  <dc:description/>
  <cp:lastModifiedBy>Яковенко Мария Сергеевна</cp:lastModifiedBy>
  <cp:revision>2</cp:revision>
  <dcterms:created xsi:type="dcterms:W3CDTF">2024-03-19T03:45:00Z</dcterms:created>
  <dcterms:modified xsi:type="dcterms:W3CDTF">2024-03-19T03:45:00Z</dcterms:modified>
</cp:coreProperties>
</file>