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4D4CB" w14:textId="77777777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Министерство образования и науки Российской Федерации</w:t>
      </w:r>
    </w:p>
    <w:p w14:paraId="78C43893" w14:textId="18F08C34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Федеральное государственное автономное образовательное</w:t>
      </w:r>
    </w:p>
    <w:p w14:paraId="1ABB4E86" w14:textId="5F3F6E12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учреждение высшего образования</w:t>
      </w:r>
    </w:p>
    <w:p w14:paraId="1EC02C8B" w14:textId="70C2AFEC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«ЮЖНЫЙ ФЕДЕРАЛЬНЫЙ УНИВЕРСИТЕТ»</w:t>
      </w:r>
    </w:p>
    <w:p w14:paraId="4D799D5F" w14:textId="77E3D4C3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Институт нанотехнологий, электроники и приборостроения</w:t>
      </w:r>
    </w:p>
    <w:p w14:paraId="70F75D4E" w14:textId="798BC181" w:rsidR="00DD2158" w:rsidRDefault="003D37BB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28.03.02 «</w:t>
      </w:r>
      <w:r w:rsidR="00DD2158" w:rsidRPr="00DD2158">
        <w:rPr>
          <w:rFonts w:ascii="Times New Roman" w:hAnsi="Times New Roman" w:cs="Times New Roman"/>
          <w:sz w:val="28"/>
          <w:szCs w:val="28"/>
        </w:rPr>
        <w:t>Наноинженерия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6AB4908B" w14:textId="77777777" w:rsid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F084DC" w14:textId="77777777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24E328D" w14:textId="774151C2" w:rsidR="00DD2158" w:rsidRPr="00DD2158" w:rsidRDefault="00DD2158" w:rsidP="00DD2158">
      <w:pPr>
        <w:jc w:val="center"/>
        <w:rPr>
          <w:rFonts w:ascii="Times New Roman" w:hAnsi="Times New Roman" w:cs="Times New Roman"/>
          <w:sz w:val="36"/>
          <w:szCs w:val="36"/>
        </w:rPr>
      </w:pPr>
      <w:r w:rsidRPr="00DD2158">
        <w:rPr>
          <w:rFonts w:ascii="Times New Roman" w:hAnsi="Times New Roman" w:cs="Times New Roman"/>
          <w:sz w:val="36"/>
          <w:szCs w:val="36"/>
        </w:rPr>
        <w:t>Отчет</w:t>
      </w:r>
    </w:p>
    <w:p w14:paraId="74EA9B58" w14:textId="580C9F1F" w:rsidR="00DD2158" w:rsidRPr="00DD2158" w:rsidRDefault="00DD2158" w:rsidP="00DD2158">
      <w:pPr>
        <w:jc w:val="center"/>
        <w:rPr>
          <w:rFonts w:ascii="Times New Roman" w:hAnsi="Times New Roman" w:cs="Times New Roman"/>
          <w:sz w:val="32"/>
          <w:szCs w:val="32"/>
        </w:rPr>
      </w:pPr>
      <w:r w:rsidRPr="00DD2158">
        <w:rPr>
          <w:rFonts w:ascii="Times New Roman" w:hAnsi="Times New Roman" w:cs="Times New Roman"/>
          <w:sz w:val="32"/>
          <w:szCs w:val="32"/>
        </w:rPr>
        <w:t>По лабораторной работе №104</w:t>
      </w:r>
    </w:p>
    <w:p w14:paraId="2B5478D6" w14:textId="04DC9AB8" w:rsid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По курсу физика</w:t>
      </w:r>
    </w:p>
    <w:p w14:paraId="4F03AEA0" w14:textId="680A9B31" w:rsidR="00DD2158" w:rsidRPr="00DD2158" w:rsidRDefault="00DD2158" w:rsidP="00DD2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158">
        <w:rPr>
          <w:rFonts w:ascii="Times New Roman" w:hAnsi="Times New Roman" w:cs="Times New Roman"/>
          <w:sz w:val="28"/>
          <w:szCs w:val="28"/>
        </w:rPr>
        <w:t>ИССЛЕДОВАНИЕ ДВИЖЕНИЯ ЗАРЯЖЕННЫХ ЧАСТИЦ В МАГНИТНОМ ПОЛЕ</w:t>
      </w:r>
    </w:p>
    <w:p w14:paraId="0F325D73" w14:textId="77777777" w:rsidR="00DD2158" w:rsidRDefault="00DD2158" w:rsidP="001512A7">
      <w:pPr>
        <w:rPr>
          <w:rFonts w:ascii="Times New Roman" w:hAnsi="Times New Roman" w:cs="Times New Roman"/>
        </w:rPr>
      </w:pPr>
    </w:p>
    <w:p w14:paraId="69A9A47F" w14:textId="77777777" w:rsidR="00DD2158" w:rsidRDefault="00DD2158" w:rsidP="001512A7">
      <w:pPr>
        <w:rPr>
          <w:rFonts w:ascii="Times New Roman" w:hAnsi="Times New Roman" w:cs="Times New Roman"/>
        </w:rPr>
      </w:pPr>
    </w:p>
    <w:p w14:paraId="41F9E36A" w14:textId="77777777" w:rsidR="00DD2158" w:rsidRDefault="00DD2158" w:rsidP="001512A7">
      <w:pPr>
        <w:rPr>
          <w:rFonts w:ascii="Times New Roman" w:hAnsi="Times New Roman" w:cs="Times New Roman"/>
        </w:rPr>
      </w:pPr>
    </w:p>
    <w:p w14:paraId="5EE39303" w14:textId="77777777" w:rsidR="00DD2158" w:rsidRDefault="00DD2158" w:rsidP="001512A7">
      <w:pPr>
        <w:rPr>
          <w:rFonts w:ascii="Times New Roman" w:hAnsi="Times New Roman" w:cs="Times New Roman"/>
        </w:rPr>
      </w:pPr>
    </w:p>
    <w:p w14:paraId="1B570E0E" w14:textId="3232A811" w:rsidR="00DD2158" w:rsidRPr="007E66A5" w:rsidRDefault="00DD2158" w:rsidP="00DD2158">
      <w:pPr>
        <w:jc w:val="right"/>
        <w:rPr>
          <w:rFonts w:ascii="Times New Roman" w:hAnsi="Times New Roman" w:cs="Times New Roman"/>
          <w:sz w:val="28"/>
          <w:szCs w:val="28"/>
        </w:rPr>
      </w:pPr>
      <w:r w:rsidRPr="007E66A5">
        <w:rPr>
          <w:rFonts w:ascii="Times New Roman" w:hAnsi="Times New Roman" w:cs="Times New Roman"/>
          <w:sz w:val="28"/>
          <w:szCs w:val="28"/>
        </w:rPr>
        <w:t>Выполнил</w:t>
      </w:r>
      <w:r w:rsidR="003D37BB">
        <w:rPr>
          <w:rFonts w:ascii="Times New Roman" w:hAnsi="Times New Roman" w:cs="Times New Roman"/>
          <w:sz w:val="28"/>
          <w:szCs w:val="28"/>
        </w:rPr>
        <w:t>:</w:t>
      </w:r>
    </w:p>
    <w:p w14:paraId="640940E6" w14:textId="04ECB027" w:rsidR="00DD2158" w:rsidRDefault="00DD2158" w:rsidP="00DD2158">
      <w:pPr>
        <w:jc w:val="right"/>
        <w:rPr>
          <w:rFonts w:ascii="Times New Roman" w:hAnsi="Times New Roman" w:cs="Times New Roman"/>
          <w:sz w:val="28"/>
          <w:szCs w:val="28"/>
        </w:rPr>
      </w:pPr>
      <w:r w:rsidRPr="007E66A5">
        <w:rPr>
          <w:rFonts w:ascii="Times New Roman" w:hAnsi="Times New Roman" w:cs="Times New Roman"/>
          <w:sz w:val="28"/>
          <w:szCs w:val="28"/>
        </w:rPr>
        <w:t>Студент группы ЭПбо 1-63</w:t>
      </w:r>
    </w:p>
    <w:p w14:paraId="63800736" w14:textId="0A4BA249" w:rsidR="002D1A91" w:rsidRDefault="002D1A91" w:rsidP="00DD2158">
      <w:pPr>
        <w:jc w:val="right"/>
        <w:rPr>
          <w:rFonts w:ascii="Times New Roman" w:hAnsi="Times New Roman" w:cs="Times New Roman"/>
          <w:sz w:val="28"/>
          <w:szCs w:val="28"/>
        </w:rPr>
      </w:pPr>
      <w:r w:rsidRPr="002D1A91">
        <w:rPr>
          <w:rFonts w:ascii="Times New Roman" w:hAnsi="Times New Roman" w:cs="Times New Roman"/>
          <w:sz w:val="28"/>
          <w:szCs w:val="28"/>
        </w:rPr>
        <w:t>Мора Дельгадо Дилан Хоав</w:t>
      </w:r>
    </w:p>
    <w:p w14:paraId="2F4BA165" w14:textId="49BFD3B7" w:rsidR="00DD2158" w:rsidRPr="007E66A5" w:rsidRDefault="00DD2158" w:rsidP="00DD2158">
      <w:pPr>
        <w:jc w:val="right"/>
        <w:rPr>
          <w:rFonts w:ascii="Times New Roman" w:hAnsi="Times New Roman" w:cs="Times New Roman"/>
          <w:sz w:val="28"/>
          <w:szCs w:val="28"/>
        </w:rPr>
      </w:pPr>
      <w:r w:rsidRPr="007E66A5">
        <w:rPr>
          <w:rFonts w:ascii="Times New Roman" w:hAnsi="Times New Roman" w:cs="Times New Roman"/>
          <w:sz w:val="28"/>
          <w:szCs w:val="28"/>
        </w:rPr>
        <w:t>2023</w:t>
      </w:r>
    </w:p>
    <w:p w14:paraId="48793F39" w14:textId="1A0BC800" w:rsidR="00DD2158" w:rsidRPr="007E66A5" w:rsidRDefault="00DD2158" w:rsidP="00DD2158">
      <w:pPr>
        <w:jc w:val="right"/>
        <w:rPr>
          <w:rFonts w:ascii="Times New Roman" w:hAnsi="Times New Roman" w:cs="Times New Roman"/>
          <w:sz w:val="28"/>
          <w:szCs w:val="28"/>
        </w:rPr>
      </w:pPr>
      <w:r w:rsidRPr="007E66A5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="003D37BB">
        <w:rPr>
          <w:rFonts w:ascii="Times New Roman" w:hAnsi="Times New Roman" w:cs="Times New Roman"/>
          <w:sz w:val="28"/>
          <w:szCs w:val="28"/>
        </w:rPr>
        <w:t>Раткина А.Ю.</w:t>
      </w:r>
    </w:p>
    <w:p w14:paraId="51043A9C" w14:textId="77777777" w:rsidR="00DD2158" w:rsidRDefault="00DD2158" w:rsidP="001512A7">
      <w:pPr>
        <w:rPr>
          <w:rFonts w:ascii="Times New Roman" w:hAnsi="Times New Roman" w:cs="Times New Roman"/>
        </w:rPr>
      </w:pPr>
    </w:p>
    <w:p w14:paraId="533AC04C" w14:textId="77777777" w:rsidR="00DD2158" w:rsidRDefault="00DD2158" w:rsidP="001512A7">
      <w:pPr>
        <w:rPr>
          <w:rFonts w:ascii="Times New Roman" w:hAnsi="Times New Roman" w:cs="Times New Roman"/>
        </w:rPr>
      </w:pPr>
    </w:p>
    <w:p w14:paraId="463A4017" w14:textId="77777777" w:rsidR="007E66A5" w:rsidRDefault="007E66A5" w:rsidP="001512A7">
      <w:pPr>
        <w:rPr>
          <w:rFonts w:ascii="Times New Roman" w:hAnsi="Times New Roman" w:cs="Times New Roman"/>
        </w:rPr>
      </w:pPr>
    </w:p>
    <w:p w14:paraId="61C375FA" w14:textId="77777777" w:rsidR="007E66A5" w:rsidRDefault="007E66A5" w:rsidP="001512A7">
      <w:pPr>
        <w:rPr>
          <w:rFonts w:ascii="Times New Roman" w:hAnsi="Times New Roman" w:cs="Times New Roman"/>
        </w:rPr>
      </w:pPr>
    </w:p>
    <w:p w14:paraId="50FF5CBA" w14:textId="77777777" w:rsidR="007E66A5" w:rsidRDefault="007E66A5" w:rsidP="001512A7">
      <w:pPr>
        <w:rPr>
          <w:rFonts w:ascii="Times New Roman" w:hAnsi="Times New Roman" w:cs="Times New Roman"/>
        </w:rPr>
      </w:pPr>
    </w:p>
    <w:p w14:paraId="081D29E6" w14:textId="77777777" w:rsidR="007E66A5" w:rsidRDefault="007E66A5" w:rsidP="001512A7">
      <w:pPr>
        <w:rPr>
          <w:rFonts w:ascii="Times New Roman" w:hAnsi="Times New Roman" w:cs="Times New Roman"/>
        </w:rPr>
      </w:pPr>
    </w:p>
    <w:p w14:paraId="41E4F915" w14:textId="77777777" w:rsidR="007E66A5" w:rsidRDefault="007E66A5" w:rsidP="001512A7">
      <w:pPr>
        <w:rPr>
          <w:rFonts w:ascii="Times New Roman" w:hAnsi="Times New Roman" w:cs="Times New Roman"/>
        </w:rPr>
      </w:pPr>
    </w:p>
    <w:p w14:paraId="51BA1BE5" w14:textId="36D178A0" w:rsidR="00DD2158" w:rsidRPr="002705C0" w:rsidRDefault="007E66A5" w:rsidP="002705C0">
      <w:pPr>
        <w:jc w:val="center"/>
        <w:rPr>
          <w:rFonts w:ascii="Times New Roman" w:hAnsi="Times New Roman" w:cs="Times New Roman"/>
          <w:sz w:val="28"/>
          <w:szCs w:val="28"/>
        </w:rPr>
      </w:pPr>
      <w:r w:rsidRPr="007E66A5">
        <w:rPr>
          <w:rFonts w:ascii="Times New Roman" w:hAnsi="Times New Roman" w:cs="Times New Roman"/>
          <w:sz w:val="28"/>
          <w:szCs w:val="28"/>
        </w:rPr>
        <w:t>Таганрог 2023</w:t>
      </w:r>
    </w:p>
    <w:p w14:paraId="11E32043" w14:textId="09425B6D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lastRenderedPageBreak/>
        <w:t xml:space="preserve">1. </w:t>
      </w:r>
      <w:r w:rsidRPr="001512A7">
        <w:rPr>
          <w:rFonts w:ascii="Times New Roman" w:hAnsi="Times New Roman" w:cs="Times New Roman"/>
          <w:b/>
          <w:bCs/>
          <w:i/>
          <w:iCs/>
          <w:u w:val="single"/>
        </w:rPr>
        <w:t>Цель работы:</w:t>
      </w:r>
    </w:p>
    <w:p w14:paraId="515952CD" w14:textId="77777777" w:rsid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>Применение законов механики и теории относительности при исследовании движения заряженных частиц в постоянном магнитном поле.</w:t>
      </w:r>
    </w:p>
    <w:p w14:paraId="51FF83E9" w14:textId="3119274E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 xml:space="preserve">2. </w:t>
      </w:r>
      <w:r w:rsidRPr="001512A7">
        <w:rPr>
          <w:rFonts w:ascii="Times New Roman" w:hAnsi="Times New Roman" w:cs="Times New Roman"/>
          <w:b/>
          <w:bCs/>
          <w:i/>
          <w:iCs/>
          <w:u w:val="single"/>
        </w:rPr>
        <w:t>Теоретический материал:</w:t>
      </w:r>
    </w:p>
    <w:p w14:paraId="6ACA5F9B" w14:textId="77777777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>Релятивистская механика, специальная теория относительности.</w:t>
      </w:r>
    </w:p>
    <w:p w14:paraId="70C2B50B" w14:textId="11F2A0BC" w:rsidR="001512A7" w:rsidRPr="001512A7" w:rsidRDefault="001512A7" w:rsidP="001512A7">
      <w:pPr>
        <w:rPr>
          <w:rFonts w:ascii="Times New Roman" w:hAnsi="Times New Roman" w:cs="Times New Roman"/>
          <w:b/>
          <w:bCs/>
        </w:rPr>
      </w:pPr>
      <w:r w:rsidRPr="001512A7">
        <w:rPr>
          <w:rFonts w:ascii="Times New Roman" w:hAnsi="Times New Roman" w:cs="Times New Roman"/>
        </w:rPr>
        <w:t>3.</w:t>
      </w:r>
      <w:r w:rsidRPr="001512A7">
        <w:rPr>
          <w:rFonts w:ascii="Times New Roman" w:hAnsi="Times New Roman" w:cs="Times New Roman"/>
          <w:i/>
          <w:iCs/>
          <w:u w:val="single"/>
        </w:rPr>
        <w:t xml:space="preserve"> </w:t>
      </w:r>
      <w:r w:rsidRPr="001512A7">
        <w:rPr>
          <w:rFonts w:ascii="Times New Roman" w:hAnsi="Times New Roman" w:cs="Times New Roman"/>
          <w:b/>
          <w:bCs/>
          <w:i/>
          <w:iCs/>
          <w:u w:val="single"/>
        </w:rPr>
        <w:t>Приборы и принадлежности:</w:t>
      </w:r>
    </w:p>
    <w:p w14:paraId="6B5311E6" w14:textId="0F462B2A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>Фотографии треков заряженных частиц в камере Вильсона, компьютер.</w:t>
      </w:r>
    </w:p>
    <w:p w14:paraId="6CE293F8" w14:textId="6890804F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 xml:space="preserve">4. </w:t>
      </w:r>
      <w:r w:rsidRPr="001512A7">
        <w:rPr>
          <w:rFonts w:ascii="Times New Roman" w:hAnsi="Times New Roman" w:cs="Times New Roman"/>
          <w:b/>
          <w:bCs/>
          <w:i/>
          <w:iCs/>
          <w:u w:val="single"/>
        </w:rPr>
        <w:t>Теоретическое введение:</w:t>
      </w:r>
    </w:p>
    <w:p w14:paraId="4B539531" w14:textId="30855931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>При помощи камеры Вильсона наблюдают и фотографируют треки (траектории) заряженных частиц, движущихся в пересыщенных парах воды или спирта. В этом случае при движении частиц происходит ионизация молекул воды или спирта и на образовавшихся ионах конденсируются пересыщенные пары, что и позволяет видеть траекторию пролетевшей частицы. Для создания пересыщенного пара в камере Вильсона производят быстрое адиабатическое расширение та за с помощью механического поршня. После фотографирования трека газ в камере снова сжимается, капельки на ионах испаряются. Электрическое поле в камере служит для "очистки" камеры от ионов, образовавшихся при предыдущей ионизации газа</w:t>
      </w:r>
      <w:r>
        <w:rPr>
          <w:rFonts w:ascii="Times New Roman" w:hAnsi="Times New Roman" w:cs="Times New Roman"/>
        </w:rPr>
        <w:t>.</w:t>
      </w:r>
    </w:p>
    <w:p w14:paraId="6DE43046" w14:textId="23637B55" w:rsidR="00795132" w:rsidRDefault="001512A7" w:rsidP="00151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1512A7">
        <w:rPr>
          <w:rFonts w:ascii="Times New Roman" w:hAnsi="Times New Roman" w:cs="Times New Roman"/>
        </w:rPr>
        <w:t>При движении заряженной частицы в магнитном поле на нее</w:t>
      </w:r>
      <w:r>
        <w:rPr>
          <w:rFonts w:ascii="Times New Roman" w:hAnsi="Times New Roman" w:cs="Times New Roman"/>
        </w:rPr>
        <w:t xml:space="preserve"> </w:t>
      </w:r>
      <w:r w:rsidRPr="001512A7">
        <w:rPr>
          <w:rFonts w:ascii="Times New Roman" w:hAnsi="Times New Roman" w:cs="Times New Roman"/>
        </w:rPr>
        <w:t>действует сила Лоренца, которая определяется по формуле</w:t>
      </w:r>
      <w:r>
        <w:rPr>
          <w:rFonts w:ascii="Times New Roman" w:hAnsi="Times New Roman" w:cs="Times New Roman"/>
        </w:rPr>
        <w:t>:</w:t>
      </w:r>
      <w:r w:rsidRPr="001512A7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3A7F1E9B" wp14:editId="38C20A5D">
            <wp:simplePos x="0" y="0"/>
            <wp:positionH relativeFrom="column">
              <wp:posOffset>1596390</wp:posOffset>
            </wp:positionH>
            <wp:positionV relativeFrom="paragraph">
              <wp:posOffset>170180</wp:posOffset>
            </wp:positionV>
            <wp:extent cx="1549400" cy="295275"/>
            <wp:effectExtent l="0" t="0" r="0" b="0"/>
            <wp:wrapNone/>
            <wp:docPr id="21174867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486759" name="Рисунок 211748675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66" t="21619" b="-367"/>
                    <a:stretch/>
                  </pic:blipFill>
                  <pic:spPr bwMode="auto">
                    <a:xfrm>
                      <a:off x="0" y="0"/>
                      <a:ext cx="1549400" cy="295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67A27BC" w14:textId="158FDBD7" w:rsidR="001512A7" w:rsidRP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 xml:space="preserve">где е, </w:t>
      </w:r>
      <w:r>
        <w:rPr>
          <w:rFonts w:ascii="Times New Roman" w:hAnsi="Times New Roman" w:cs="Times New Roman"/>
        </w:rPr>
        <w:t>ū</w:t>
      </w:r>
      <w:r w:rsidRPr="001512A7">
        <w:rPr>
          <w:rFonts w:ascii="Times New Roman" w:hAnsi="Times New Roman" w:cs="Times New Roman"/>
        </w:rPr>
        <w:t xml:space="preserve"> - заряд и скорость частицы соответственно; </w:t>
      </w:r>
      <w:r w:rsidR="00E01999">
        <w:rPr>
          <w:rFonts w:ascii="Times New Roman" w:hAnsi="Times New Roman" w:cs="Times New Roman"/>
        </w:rPr>
        <w:t>В</w:t>
      </w:r>
      <w:r w:rsidRPr="001512A7">
        <w:rPr>
          <w:rFonts w:ascii="Times New Roman" w:hAnsi="Times New Roman" w:cs="Times New Roman"/>
        </w:rPr>
        <w:t xml:space="preserve"> - индукция магнитного поля; </w:t>
      </w:r>
      <w:r w:rsidR="00E01999">
        <w:rPr>
          <w:rFonts w:ascii="Times New Roman" w:hAnsi="Times New Roman" w:cs="Times New Roman"/>
        </w:rPr>
        <w:t>α</w:t>
      </w:r>
      <w:r w:rsidRPr="001512A7">
        <w:rPr>
          <w:rFonts w:ascii="Times New Roman" w:hAnsi="Times New Roman" w:cs="Times New Roman"/>
        </w:rPr>
        <w:t xml:space="preserve"> - угол между вектором скорости частицы и вектором индукции магнитного поля.</w:t>
      </w:r>
    </w:p>
    <w:p w14:paraId="6D703181" w14:textId="15302FB6" w:rsidR="001512A7" w:rsidRDefault="001512A7" w:rsidP="001512A7">
      <w:pPr>
        <w:rPr>
          <w:rFonts w:ascii="Times New Roman" w:hAnsi="Times New Roman" w:cs="Times New Roman"/>
        </w:rPr>
      </w:pPr>
      <w:r w:rsidRPr="001512A7">
        <w:rPr>
          <w:rFonts w:ascii="Times New Roman" w:hAnsi="Times New Roman" w:cs="Times New Roman"/>
        </w:rPr>
        <w:t>Направление этой силы определяется по правилу правого винта.</w:t>
      </w:r>
      <w:r w:rsidR="00E01999">
        <w:rPr>
          <w:rFonts w:ascii="Times New Roman" w:hAnsi="Times New Roman" w:cs="Times New Roman"/>
        </w:rPr>
        <w:t xml:space="preserve"> </w:t>
      </w:r>
      <w:r w:rsidRPr="001512A7">
        <w:rPr>
          <w:rFonts w:ascii="Times New Roman" w:hAnsi="Times New Roman" w:cs="Times New Roman"/>
        </w:rPr>
        <w:t xml:space="preserve">Она всегда направлена перпендикулярно плоскости, в которой лежат векторы </w:t>
      </w:r>
      <w:r w:rsidR="00E01999">
        <w:rPr>
          <w:rFonts w:ascii="Times New Roman" w:hAnsi="Times New Roman" w:cs="Times New Roman"/>
        </w:rPr>
        <w:t>ū</w:t>
      </w:r>
      <w:r w:rsidRPr="001512A7">
        <w:rPr>
          <w:rFonts w:ascii="Times New Roman" w:hAnsi="Times New Roman" w:cs="Times New Roman"/>
        </w:rPr>
        <w:t xml:space="preserve"> и В, поэтому сила Лоренца не изменяет величину скорости частицы (следовательно, и ее энергию), а изменяет только направление движения частицы.</w:t>
      </w:r>
      <w:r w:rsidR="00E01999">
        <w:rPr>
          <w:rFonts w:ascii="Times New Roman" w:hAnsi="Times New Roman" w:cs="Times New Roman"/>
        </w:rPr>
        <w:t xml:space="preserve"> </w:t>
      </w:r>
      <w:r w:rsidRPr="001512A7">
        <w:rPr>
          <w:rFonts w:ascii="Times New Roman" w:hAnsi="Times New Roman" w:cs="Times New Roman"/>
        </w:rPr>
        <w:t>Второй закон Ньютона для частиц,</w:t>
      </w:r>
      <w:r w:rsidR="00E01999">
        <w:rPr>
          <w:rFonts w:ascii="Times New Roman" w:hAnsi="Times New Roman" w:cs="Times New Roman"/>
        </w:rPr>
        <w:t xml:space="preserve"> </w:t>
      </w:r>
      <w:r w:rsidRPr="001512A7">
        <w:rPr>
          <w:rFonts w:ascii="Times New Roman" w:hAnsi="Times New Roman" w:cs="Times New Roman"/>
        </w:rPr>
        <w:t>движущихся со скоростью, близкой к скорости света, запишется так:</w:t>
      </w:r>
    </w:p>
    <w:p w14:paraId="2CFD7247" w14:textId="01DEC31B" w:rsidR="00E01999" w:rsidRDefault="00E01999" w:rsidP="00151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E54AF1" wp14:editId="4A193FF6">
            <wp:extent cx="2305050" cy="615748"/>
            <wp:effectExtent l="0" t="0" r="0" b="0"/>
            <wp:docPr id="4569884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988420" name="Рисунок 4569884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285" cy="63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(104.1)</w:t>
      </w:r>
    </w:p>
    <w:p w14:paraId="57B5BC92" w14:textId="270F4EED" w:rsidR="00E01999" w:rsidRDefault="00E01999" w:rsidP="001512A7">
      <w:pPr>
        <w:rPr>
          <w:rFonts w:ascii="Times New Roman" w:hAnsi="Times New Roman" w:cs="Times New Roman"/>
        </w:rPr>
      </w:pPr>
      <w:r w:rsidRPr="00E01999">
        <w:rPr>
          <w:rFonts w:ascii="Times New Roman" w:hAnsi="Times New Roman" w:cs="Times New Roman"/>
        </w:rPr>
        <w:t xml:space="preserve">где </w:t>
      </w:r>
      <w:r>
        <w:rPr>
          <w:rFonts w:ascii="Times New Roman" w:hAnsi="Times New Roman" w:cs="Times New Roman"/>
          <w:lang w:val="en-US"/>
        </w:rPr>
        <w:t>m</w:t>
      </w:r>
      <w:r w:rsidRPr="00E01999">
        <w:rPr>
          <w:rFonts w:ascii="Times New Roman" w:hAnsi="Times New Roman" w:cs="Times New Roman"/>
        </w:rPr>
        <w:t>0 - масса покоя частицы.</w:t>
      </w:r>
    </w:p>
    <w:p w14:paraId="5095AD9B" w14:textId="14B843DF" w:rsidR="00E01999" w:rsidRDefault="009F17F0" w:rsidP="00151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</w:t>
      </w:r>
      <w:r w:rsidR="00E01999" w:rsidRPr="00E01999">
        <w:rPr>
          <w:rFonts w:ascii="Times New Roman" w:hAnsi="Times New Roman" w:cs="Times New Roman"/>
        </w:rPr>
        <w:t>ак как сила Лоренца изменяет только направление скорости, то</w:t>
      </w:r>
      <w:r>
        <w:rPr>
          <w:rFonts w:ascii="Times New Roman" w:hAnsi="Times New Roman" w:cs="Times New Roman"/>
        </w:rPr>
        <w:t xml:space="preserve"> входящий в (104.1) множитель</w:t>
      </w:r>
      <w:r w:rsidR="00E01999" w:rsidRPr="00E01999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noProof/>
        </w:rPr>
        <w:drawing>
          <wp:inline distT="0" distB="0" distL="0" distR="0" wp14:anchorId="1A1973E9" wp14:editId="16ABEB99">
            <wp:extent cx="1276350" cy="249721"/>
            <wp:effectExtent l="0" t="0" r="0" b="0"/>
            <wp:docPr id="143338418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384181" name="Рисунок 143338418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2" t="35644" r="2380" b="37624"/>
                    <a:stretch/>
                  </pic:blipFill>
                  <pic:spPr bwMode="auto">
                    <a:xfrm>
                      <a:off x="0" y="0"/>
                      <a:ext cx="1310689" cy="256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 w:rsidR="00E01999" w:rsidRPr="00E01999">
        <w:rPr>
          <w:rFonts w:ascii="Times New Roman" w:hAnsi="Times New Roman" w:cs="Times New Roman"/>
        </w:rPr>
        <w:t>является величиной</w:t>
      </w:r>
      <w:r>
        <w:rPr>
          <w:rFonts w:ascii="Times New Roman" w:hAnsi="Times New Roman" w:cs="Times New Roman"/>
        </w:rPr>
        <w:t xml:space="preserve"> </w:t>
      </w:r>
      <w:r w:rsidR="00E01999" w:rsidRPr="00E01999">
        <w:rPr>
          <w:rFonts w:ascii="Times New Roman" w:hAnsi="Times New Roman" w:cs="Times New Roman"/>
        </w:rPr>
        <w:t xml:space="preserve">постоянной и его можно вынести за знак производной. Тогда, уравнение (104.1) в проекциях на направление нормали к траектории частицы с учетом того, что вектор скорости </w:t>
      </w:r>
      <w:r>
        <w:rPr>
          <w:rFonts w:ascii="Times New Roman" w:hAnsi="Times New Roman" w:cs="Times New Roman"/>
        </w:rPr>
        <w:t>ū</w:t>
      </w:r>
      <w:r w:rsidR="00E01999" w:rsidRPr="00E01999">
        <w:rPr>
          <w:rFonts w:ascii="Times New Roman" w:hAnsi="Times New Roman" w:cs="Times New Roman"/>
        </w:rPr>
        <w:t xml:space="preserve"> перпендикулярен вектору индукции магнитного поля В, после некоторых преобразований будет иметь вид</w:t>
      </w:r>
    </w:p>
    <w:p w14:paraId="2018DB55" w14:textId="6025A582" w:rsidR="009F17F0" w:rsidRDefault="009F17F0" w:rsidP="00151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89EB4B" wp14:editId="51046511">
            <wp:extent cx="1800225" cy="1010858"/>
            <wp:effectExtent l="0" t="0" r="0" b="0"/>
            <wp:docPr id="161918695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186954" name="Рисунок 161918695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843" cy="101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(104.2)</w:t>
      </w:r>
    </w:p>
    <w:p w14:paraId="2691307A" w14:textId="2FAB6607" w:rsidR="009F17F0" w:rsidRDefault="009F17F0" w:rsidP="009F17F0">
      <w:pPr>
        <w:rPr>
          <w:rFonts w:ascii="Times New Roman" w:hAnsi="Times New Roman" w:cs="Times New Roman"/>
        </w:rPr>
      </w:pPr>
      <w:r w:rsidRPr="009F17F0">
        <w:rPr>
          <w:rFonts w:ascii="Times New Roman" w:hAnsi="Times New Roman" w:cs="Times New Roman"/>
        </w:rPr>
        <w:t xml:space="preserve"> Где</w:t>
      </w:r>
      <w:r>
        <w:rPr>
          <w:rFonts w:ascii="Times New Roman" w:hAnsi="Times New Roman" w:cs="Times New Roman"/>
        </w:rPr>
        <w:t xml:space="preserve"> </w:t>
      </w:r>
      <w:r w:rsidRPr="009F17F0">
        <w:rPr>
          <w:rFonts w:ascii="Times New Roman" w:hAnsi="Times New Roman" w:cs="Times New Roman"/>
        </w:rPr>
        <w:t>R - радиус круговой траектории частицы.</w:t>
      </w:r>
      <w:r w:rsidRPr="009F17F0">
        <w:rPr>
          <w:rFonts w:ascii="Times New Roman" w:hAnsi="Times New Roman" w:cs="Times New Roman"/>
        </w:rPr>
        <w:br/>
        <w:t>Зная скорость движущейся частицы, можно определить и другие</w:t>
      </w:r>
      <w:r w:rsidRPr="009F17F0">
        <w:rPr>
          <w:rFonts w:ascii="Times New Roman" w:hAnsi="Times New Roman" w:cs="Times New Roman"/>
        </w:rPr>
        <w:br/>
      </w:r>
      <w:r w:rsidRPr="009F17F0">
        <w:rPr>
          <w:rFonts w:ascii="Times New Roman" w:hAnsi="Times New Roman" w:cs="Times New Roman"/>
        </w:rPr>
        <w:lastRenderedPageBreak/>
        <w:t>параметры се движения:</w:t>
      </w:r>
      <w:r w:rsidRPr="009F17F0">
        <w:rPr>
          <w:rFonts w:ascii="Times New Roman" w:hAnsi="Times New Roman" w:cs="Times New Roman"/>
        </w:rPr>
        <w:br/>
        <w:t>- релятивистскую массу</w:t>
      </w:r>
    </w:p>
    <w:p w14:paraId="2679CDE7" w14:textId="7E1895C8" w:rsidR="009F17F0" w:rsidRPr="009F17F0" w:rsidRDefault="009F17F0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B7B46E" wp14:editId="7EB2A0B8">
            <wp:extent cx="1743075" cy="529537"/>
            <wp:effectExtent l="0" t="0" r="0" b="0"/>
            <wp:docPr id="11543269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326921" name="Рисунок 115432692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923" cy="535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6575">
        <w:rPr>
          <w:rFonts w:ascii="Times New Roman" w:hAnsi="Times New Roman" w:cs="Times New Roman"/>
        </w:rPr>
        <w:t>(104.3)</w:t>
      </w:r>
    </w:p>
    <w:p w14:paraId="2AFD8413" w14:textId="515D77FF" w:rsidR="009F17F0" w:rsidRDefault="009F17F0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9F17F0">
        <w:rPr>
          <w:rFonts w:ascii="Times New Roman" w:hAnsi="Times New Roman" w:cs="Times New Roman"/>
        </w:rPr>
        <w:t xml:space="preserve"> полную энергию частицы</w:t>
      </w:r>
    </w:p>
    <w:p w14:paraId="409952D7" w14:textId="3E74F7FF" w:rsidR="009F17F0" w:rsidRPr="009F17F0" w:rsidRDefault="009F17F0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9293128" wp14:editId="1B148EAF">
            <wp:extent cx="1853522" cy="514350"/>
            <wp:effectExtent l="0" t="0" r="0" b="0"/>
            <wp:docPr id="114943874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38746" name="Рисунок 114943874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983" cy="51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6575">
        <w:rPr>
          <w:rFonts w:ascii="Times New Roman" w:hAnsi="Times New Roman" w:cs="Times New Roman"/>
        </w:rPr>
        <w:t>(104.4)</w:t>
      </w:r>
    </w:p>
    <w:p w14:paraId="5AC098E1" w14:textId="5B454751" w:rsidR="009F17F0" w:rsidRDefault="009F17F0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9F17F0">
        <w:rPr>
          <w:rFonts w:ascii="Times New Roman" w:hAnsi="Times New Roman" w:cs="Times New Roman"/>
        </w:rPr>
        <w:t xml:space="preserve"> кинетическую энергию частицы</w:t>
      </w:r>
    </w:p>
    <w:p w14:paraId="706ECB89" w14:textId="509D0F31" w:rsidR="009F17F0" w:rsidRPr="009F17F0" w:rsidRDefault="009F17F0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C097E4" wp14:editId="794C8E32">
            <wp:extent cx="1828800" cy="331354"/>
            <wp:effectExtent l="0" t="0" r="0" b="0"/>
            <wp:docPr id="62676668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766685" name="Рисунок 62676668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69" b="13019"/>
                    <a:stretch/>
                  </pic:blipFill>
                  <pic:spPr bwMode="auto">
                    <a:xfrm>
                      <a:off x="0" y="0"/>
                      <a:ext cx="1883935" cy="3413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76575">
        <w:rPr>
          <w:rFonts w:ascii="Times New Roman" w:hAnsi="Times New Roman" w:cs="Times New Roman"/>
        </w:rPr>
        <w:t>(104.5)</w:t>
      </w:r>
    </w:p>
    <w:p w14:paraId="29B5D09F" w14:textId="435A9F91" w:rsidR="009F17F0" w:rsidRDefault="00176575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F17F0" w:rsidRPr="009F17F0">
        <w:rPr>
          <w:rFonts w:ascii="Times New Roman" w:hAnsi="Times New Roman" w:cs="Times New Roman"/>
        </w:rPr>
        <w:t>Разность потенциалов, которую должна пройти частица, чтобы</w:t>
      </w:r>
      <w:r w:rsidR="009F17F0" w:rsidRPr="009F17F0">
        <w:rPr>
          <w:rFonts w:ascii="Times New Roman" w:hAnsi="Times New Roman" w:cs="Times New Roman"/>
        </w:rPr>
        <w:br/>
        <w:t>иметь скорость, определяемую (104.2), равна</w:t>
      </w:r>
    </w:p>
    <w:p w14:paraId="01DF03E4" w14:textId="569A1BCC" w:rsidR="00176575" w:rsidRDefault="00176575" w:rsidP="009F1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F56AEED" wp14:editId="0EF57314">
            <wp:extent cx="1076325" cy="293031"/>
            <wp:effectExtent l="0" t="0" r="0" b="0"/>
            <wp:docPr id="80873328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733287" name="Рисунок 808733287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749" b="39347"/>
                    <a:stretch/>
                  </pic:blipFill>
                  <pic:spPr bwMode="auto">
                    <a:xfrm>
                      <a:off x="0" y="0"/>
                      <a:ext cx="1098268" cy="299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(104.6)</w:t>
      </w:r>
    </w:p>
    <w:p w14:paraId="65C4CEE0" w14:textId="6C2C0E95" w:rsidR="00176575" w:rsidRPr="00176575" w:rsidRDefault="00176575" w:rsidP="00176575">
      <w:pPr>
        <w:rPr>
          <w:rFonts w:ascii="Times New Roman" w:hAnsi="Times New Roman" w:cs="Times New Roman"/>
        </w:rPr>
      </w:pPr>
      <w:r w:rsidRPr="00176575">
        <w:rPr>
          <w:rFonts w:ascii="Times New Roman" w:hAnsi="Times New Roman" w:cs="Times New Roman"/>
        </w:rPr>
        <w:t xml:space="preserve">5. </w:t>
      </w:r>
      <w:r w:rsidRPr="00176575">
        <w:rPr>
          <w:rFonts w:ascii="Times New Roman" w:hAnsi="Times New Roman" w:cs="Times New Roman"/>
          <w:b/>
          <w:bCs/>
          <w:i/>
          <w:iCs/>
          <w:u w:val="single"/>
        </w:rPr>
        <w:t>Описание установки</w:t>
      </w:r>
    </w:p>
    <w:p w14:paraId="5725FE2C" w14:textId="5434F706" w:rsidR="00176575" w:rsidRDefault="00176575" w:rsidP="00176575">
      <w:pPr>
        <w:rPr>
          <w:rFonts w:ascii="Times New Roman" w:hAnsi="Times New Roman" w:cs="Times New Roman"/>
        </w:rPr>
      </w:pPr>
      <w:r w:rsidRPr="00176575">
        <w:rPr>
          <w:rFonts w:ascii="Times New Roman" w:hAnsi="Times New Roman" w:cs="Times New Roman"/>
        </w:rPr>
        <w:t>В работе используются фотографии треков различных электронов, полученные при помощи камеры Вильсона, которая находилась в магнитном поле в зоне измерения ускорителя элементарных частиц.</w:t>
      </w:r>
      <w:r>
        <w:rPr>
          <w:rFonts w:ascii="Times New Roman" w:hAnsi="Times New Roman" w:cs="Times New Roman"/>
        </w:rPr>
        <w:t xml:space="preserve"> </w:t>
      </w:r>
      <w:r w:rsidRPr="00176575">
        <w:rPr>
          <w:rFonts w:ascii="Times New Roman" w:hAnsi="Times New Roman" w:cs="Times New Roman"/>
        </w:rPr>
        <w:t>Внутри камеры находилась облучаемая мишень, из которой при взаимодействии с излучением вылетали заряженные частицы, треки которых и сфотографированы. Смещение некоторых треков от места рождения произошло потому, что камера Вильсона находилась в слабонеоднородном магнитном поле.</w:t>
      </w:r>
    </w:p>
    <w:p w14:paraId="16AD0D57" w14:textId="14F3436E" w:rsidR="00C6534A" w:rsidRDefault="00C6534A" w:rsidP="00176575">
      <w:pPr>
        <w:rPr>
          <w:rFonts w:ascii="Times New Roman" w:hAnsi="Times New Roman" w:cs="Times New Roman"/>
        </w:rPr>
      </w:pPr>
      <w:r w:rsidRPr="00C6534A">
        <w:rPr>
          <w:rFonts w:ascii="Times New Roman" w:hAnsi="Times New Roman" w:cs="Times New Roman"/>
        </w:rPr>
        <w:t xml:space="preserve">6. </w:t>
      </w:r>
      <w:r w:rsidRPr="00C6534A">
        <w:rPr>
          <w:rFonts w:ascii="Times New Roman" w:hAnsi="Times New Roman" w:cs="Times New Roman"/>
          <w:b/>
          <w:bCs/>
          <w:i/>
          <w:iCs/>
          <w:u w:val="single"/>
        </w:rPr>
        <w:t>Порядок выполнения работы и обработка результатов измерений</w:t>
      </w:r>
      <w:r w:rsidRPr="00C6534A">
        <w:rPr>
          <w:rFonts w:ascii="Times New Roman" w:hAnsi="Times New Roman" w:cs="Times New Roman"/>
        </w:rPr>
        <w:br/>
        <w:t>1. Перевести на чистый лист бумаги характерные треки частиц (если электрон сделал много оборотов в камере Вильсона, то достаточно обвести первый и последний обороты).</w:t>
      </w:r>
      <w:r w:rsidRPr="00C6534A">
        <w:rPr>
          <w:rFonts w:ascii="Times New Roman" w:hAnsi="Times New Roman" w:cs="Times New Roman"/>
        </w:rPr>
        <w:br/>
        <w:t>2. Выбрать участки треков с наибольшим, наименьшим и про-</w:t>
      </w:r>
      <w:r w:rsidRPr="00C6534A">
        <w:rPr>
          <w:rFonts w:ascii="Times New Roman" w:hAnsi="Times New Roman" w:cs="Times New Roman"/>
        </w:rPr>
        <w:br/>
        <w:t>межуточным радиусами кривизны. Определить эти радиусы.</w:t>
      </w:r>
      <w:r w:rsidRPr="00C6534A">
        <w:rPr>
          <w:rFonts w:ascii="Times New Roman" w:hAnsi="Times New Roman" w:cs="Times New Roman"/>
        </w:rPr>
        <w:br/>
        <w:t>Если частица сделала несколько оборотов в камере, то радиус кривизны можно определить как половину диаметра одной окружности.</w:t>
      </w:r>
      <w:r w:rsidRPr="00C6534A">
        <w:rPr>
          <w:rFonts w:ascii="Times New Roman" w:hAnsi="Times New Roman" w:cs="Times New Roman"/>
        </w:rPr>
        <w:br/>
        <w:t>3. Необходимый для расчетов радиус кривизны неполной окружности находится следующим образом.</w:t>
      </w:r>
    </w:p>
    <w:p w14:paraId="542DB114" w14:textId="32470CB1" w:rsidR="00C6534A" w:rsidRDefault="00C6534A" w:rsidP="001765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6ABEACB4" wp14:editId="33372937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2224405" cy="1628775"/>
            <wp:effectExtent l="0" t="0" r="0" b="0"/>
            <wp:wrapSquare wrapText="bothSides"/>
            <wp:docPr id="17216071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607116" name="Рисунок 17216071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 xml:space="preserve">На </w:t>
      </w:r>
      <w:r w:rsidRPr="00C6534A">
        <w:rPr>
          <w:rFonts w:ascii="Times New Roman" w:hAnsi="Times New Roman" w:cs="Times New Roman"/>
        </w:rPr>
        <w:t>перерисованном</w:t>
      </w:r>
      <w:r>
        <w:rPr>
          <w:rFonts w:ascii="Times New Roman" w:hAnsi="Times New Roman" w:cs="Times New Roman"/>
        </w:rPr>
        <w:t xml:space="preserve"> треке</w:t>
      </w:r>
      <w:r w:rsidRPr="00C6534A">
        <w:rPr>
          <w:rFonts w:ascii="Times New Roman" w:hAnsi="Times New Roman" w:cs="Times New Roman"/>
        </w:rPr>
        <w:br/>
        <w:t>(рис. 104.1) проведите две хорды АВ и СД и из их середин восстановите перпендикуляры.</w:t>
      </w:r>
      <w:r w:rsidRPr="00C6534A">
        <w:rPr>
          <w:rFonts w:ascii="Times New Roman" w:hAnsi="Times New Roman" w:cs="Times New Roman"/>
        </w:rPr>
        <w:br/>
        <w:t>Пересечение этих</w:t>
      </w:r>
      <w:r>
        <w:rPr>
          <w:rFonts w:ascii="Times New Roman" w:hAnsi="Times New Roman" w:cs="Times New Roman"/>
        </w:rPr>
        <w:t xml:space="preserve"> </w:t>
      </w:r>
      <w:r w:rsidRPr="00C6534A">
        <w:rPr>
          <w:rFonts w:ascii="Times New Roman" w:hAnsi="Times New Roman" w:cs="Times New Roman"/>
        </w:rPr>
        <w:t>перпендикуляров будет центром кривизны трека на рассматриваемом</w:t>
      </w:r>
      <w:r>
        <w:rPr>
          <w:rFonts w:ascii="Times New Roman" w:hAnsi="Times New Roman" w:cs="Times New Roman"/>
        </w:rPr>
        <w:t xml:space="preserve"> участке.</w:t>
      </w:r>
      <w:r w:rsidRPr="00C6534A">
        <w:rPr>
          <w:rFonts w:ascii="Times New Roman" w:hAnsi="Times New Roman" w:cs="Times New Roman"/>
        </w:rPr>
        <w:br/>
        <w:t>Расстояния от центра кривизны до трека вдоль перпендикуля</w:t>
      </w:r>
      <w:r>
        <w:rPr>
          <w:rFonts w:ascii="Times New Roman" w:hAnsi="Times New Roman" w:cs="Times New Roman"/>
        </w:rPr>
        <w:t>ров и являются радиусами кривизны.</w:t>
      </w:r>
      <w:r w:rsidRPr="00C6534A">
        <w:rPr>
          <w:rFonts w:ascii="Times New Roman" w:hAnsi="Times New Roman" w:cs="Times New Roman"/>
        </w:rPr>
        <w:br/>
        <w:t>Если эти радиусы окажутся различными, то в (104.2) вместо R следу</w:t>
      </w:r>
      <w:r>
        <w:rPr>
          <w:rFonts w:ascii="Times New Roman" w:hAnsi="Times New Roman" w:cs="Times New Roman"/>
        </w:rPr>
        <w:t xml:space="preserve">ет подставить </w:t>
      </w:r>
      <w:r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</w:rPr>
        <w:t>ср</w:t>
      </w:r>
      <w:r w:rsidRPr="00C6534A">
        <w:rPr>
          <w:rFonts w:ascii="Times New Roman" w:hAnsi="Times New Roman" w:cs="Times New Roman"/>
        </w:rPr>
        <w:br/>
        <w:t>(их средне</w:t>
      </w:r>
      <w:r>
        <w:rPr>
          <w:rFonts w:ascii="Times New Roman" w:hAnsi="Times New Roman" w:cs="Times New Roman"/>
        </w:rPr>
        <w:t xml:space="preserve">е </w:t>
      </w:r>
      <w:r w:rsidRPr="00C6534A">
        <w:rPr>
          <w:rFonts w:ascii="Times New Roman" w:hAnsi="Times New Roman" w:cs="Times New Roman"/>
        </w:rPr>
        <w:t>ариф</w:t>
      </w:r>
      <w:r>
        <w:rPr>
          <w:rFonts w:ascii="Times New Roman" w:hAnsi="Times New Roman" w:cs="Times New Roman"/>
        </w:rPr>
        <w:t xml:space="preserve">метическое </w:t>
      </w:r>
      <w:r w:rsidRPr="00C6534A">
        <w:rPr>
          <w:rFonts w:ascii="Times New Roman" w:hAnsi="Times New Roman" w:cs="Times New Roman"/>
        </w:rPr>
        <w:t>значение</w:t>
      </w:r>
      <w:r>
        <w:rPr>
          <w:rFonts w:ascii="Times New Roman" w:hAnsi="Times New Roman" w:cs="Times New Roman"/>
        </w:rPr>
        <w:t xml:space="preserve"> </w:t>
      </w:r>
      <w:r w:rsidRPr="00C6534A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ср</w:t>
      </w:r>
      <w:r w:rsidRPr="00C6534A">
        <w:rPr>
          <w:rFonts w:ascii="Times New Roman" w:hAnsi="Times New Roman" w:cs="Times New Roman"/>
        </w:rPr>
        <w:t xml:space="preserve"> = (R, + R2)/2).</w:t>
      </w:r>
    </w:p>
    <w:p w14:paraId="7B00A559" w14:textId="7A265B26" w:rsidR="00C6534A" w:rsidRDefault="00C6534A" w:rsidP="00C6534A">
      <w:pPr>
        <w:rPr>
          <w:rFonts w:ascii="Times New Roman" w:hAnsi="Times New Roman" w:cs="Times New Roman"/>
        </w:rPr>
      </w:pPr>
      <w:r w:rsidRPr="00C6534A">
        <w:rPr>
          <w:rFonts w:ascii="Times New Roman" w:hAnsi="Times New Roman" w:cs="Times New Roman"/>
        </w:rPr>
        <w:t xml:space="preserve">  4. После того как по рисункам будут найдены радиусы кривизны треков, необходимо, используя длину масштабного отрезка, вычислить значения всех трех радиусов кривизны треков в камере Вильсона.</w:t>
      </w:r>
      <w:r w:rsidRPr="00C6534A">
        <w:rPr>
          <w:rFonts w:ascii="Times New Roman" w:hAnsi="Times New Roman" w:cs="Times New Roman"/>
        </w:rPr>
        <w:br/>
      </w:r>
      <w:r w:rsidRPr="00C6534A">
        <w:rPr>
          <w:rFonts w:ascii="Times New Roman" w:hAnsi="Times New Roman" w:cs="Times New Roman"/>
        </w:rPr>
        <w:lastRenderedPageBreak/>
        <w:t>5. Задать значение индукции магнитного поля в соответствии с</w:t>
      </w:r>
      <w:r w:rsidRPr="00C6534A">
        <w:rPr>
          <w:rFonts w:ascii="Times New Roman" w:hAnsi="Times New Roman" w:cs="Times New Roman"/>
        </w:rPr>
        <w:br/>
        <w:t>формулой</w:t>
      </w:r>
      <w:r w:rsidRPr="00C6534A">
        <w:rPr>
          <w:rFonts w:ascii="Times New Roman" w:hAnsi="Times New Roman" w:cs="Times New Roman"/>
        </w:rPr>
        <w:br/>
        <w:t>B=(0,25+0,05N) Тл,</w:t>
      </w:r>
      <w:r w:rsidRPr="00C6534A">
        <w:rPr>
          <w:rFonts w:ascii="Times New Roman" w:hAnsi="Times New Roman" w:cs="Times New Roman"/>
        </w:rPr>
        <w:br/>
        <w:t>г</w:t>
      </w:r>
      <w:r>
        <w:rPr>
          <w:rFonts w:ascii="Times New Roman" w:hAnsi="Times New Roman" w:cs="Times New Roman"/>
        </w:rPr>
        <w:t xml:space="preserve">де </w:t>
      </w:r>
      <w:r w:rsidRPr="00C6534A">
        <w:rPr>
          <w:rFonts w:ascii="Times New Roman" w:hAnsi="Times New Roman" w:cs="Times New Roman"/>
        </w:rPr>
        <w:t>N - номер бригады в журнале преподавателя</w:t>
      </w:r>
      <w:r w:rsidRPr="00C6534A">
        <w:rPr>
          <w:rFonts w:ascii="Times New Roman" w:hAnsi="Times New Roman" w:cs="Times New Roman"/>
        </w:rPr>
        <w:br/>
        <w:t>6. По формулам (104.2) (104.6) вычислить параметры движения электрона для всех трех случаев и результаты занести в табл. 104.1 и табл. 104.2.</w:t>
      </w:r>
      <w:r w:rsidRPr="00C6534A">
        <w:rPr>
          <w:rFonts w:ascii="Times New Roman" w:hAnsi="Times New Roman" w:cs="Times New Roman"/>
        </w:rPr>
        <w:br/>
        <w:t>7. Указать:</w:t>
      </w:r>
      <w:r w:rsidRPr="00C6534A">
        <w:rPr>
          <w:rFonts w:ascii="Times New Roman" w:hAnsi="Times New Roman" w:cs="Times New Roman"/>
        </w:rPr>
        <w:br/>
        <w:t>- направление вектора магнитной индукции;</w:t>
      </w:r>
      <w:r w:rsidRPr="00C6534A">
        <w:rPr>
          <w:rFonts w:ascii="Times New Roman" w:hAnsi="Times New Roman" w:cs="Times New Roman"/>
        </w:rPr>
        <w:br/>
        <w:t>- во сколько раз масса движущегося электрона больше массы  покоящегося электрона;</w:t>
      </w:r>
      <w:r w:rsidRPr="00C6534A">
        <w:rPr>
          <w:rFonts w:ascii="Times New Roman" w:hAnsi="Times New Roman" w:cs="Times New Roman"/>
        </w:rPr>
        <w:br/>
        <w:t>- какую долю от скорости света составляет скорость движуще</w:t>
      </w:r>
      <w:r>
        <w:rPr>
          <w:rFonts w:ascii="Times New Roman" w:hAnsi="Times New Roman" w:cs="Times New Roman"/>
        </w:rPr>
        <w:t>го электрона.</w:t>
      </w:r>
    </w:p>
    <w:p w14:paraId="53851303" w14:textId="1BCBD241" w:rsidR="00C6534A" w:rsidRPr="00C6534A" w:rsidRDefault="005C3731" w:rsidP="00C65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54DBF22" wp14:editId="52CDC2CA">
            <wp:extent cx="5467350" cy="3781425"/>
            <wp:effectExtent l="0" t="0" r="0" b="0"/>
            <wp:docPr id="103434286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342868" name="Рисунок 103434286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4315B" w14:textId="40BE6268" w:rsidR="00C6534A" w:rsidRDefault="00C6534A" w:rsidP="00C6534A">
      <w:pPr>
        <w:rPr>
          <w:rFonts w:ascii="Times New Roman" w:hAnsi="Times New Roman" w:cs="Times New Roman"/>
        </w:rPr>
      </w:pPr>
      <w:r w:rsidRPr="00C6534A">
        <w:rPr>
          <w:rFonts w:ascii="Times New Roman" w:hAnsi="Times New Roman" w:cs="Times New Roman"/>
        </w:rPr>
        <w:t>8. При моделировании на компьютере движения электрона в однородном магнитном поле получить на экране треки электрона при различных начальных параметрах (угол влета частицы, значение индукции магнитного поля, коэффициент, задающий темп уменьшения скорости частицы, которые задаются преподавателем).</w:t>
      </w:r>
      <w:r w:rsidRPr="00C6534A">
        <w:rPr>
          <w:rFonts w:ascii="Times New Roman" w:hAnsi="Times New Roman" w:cs="Times New Roman"/>
        </w:rPr>
        <w:br/>
        <w:t>9. Посмотреть, как будут изменяться форма траектории и ее шаг при различных коэффициентах уменьшения скорости электрона К (уменьшение скорости при моделировании для наглядности происходит по экспоненциальному закону).</w:t>
      </w:r>
      <w:r w:rsidRPr="00C6534A">
        <w:rPr>
          <w:rFonts w:ascii="Times New Roman" w:hAnsi="Times New Roman" w:cs="Times New Roman"/>
        </w:rPr>
        <w:br/>
        <w:t>Примечание. Для расчета скорости движения частицы в формуле (104.2) необходимо учесть утол влета частицы по отношению к индукции магнитного поля</w:t>
      </w:r>
      <w:r w:rsidR="005C3731">
        <w:rPr>
          <w:rFonts w:ascii="Times New Roman" w:hAnsi="Times New Roman" w:cs="Times New Roman"/>
        </w:rPr>
        <w:t>.</w:t>
      </w:r>
    </w:p>
    <w:p w14:paraId="2C6F2577" w14:textId="0C8B2955" w:rsidR="005C3731" w:rsidRDefault="005C3731" w:rsidP="00C65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1BD4E63" wp14:editId="0705403C">
            <wp:extent cx="1581150" cy="719565"/>
            <wp:effectExtent l="0" t="0" r="0" b="0"/>
            <wp:docPr id="68481667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816677" name="Рисунок 684816677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56"/>
                    <a:stretch/>
                  </pic:blipFill>
                  <pic:spPr bwMode="auto">
                    <a:xfrm>
                      <a:off x="0" y="0"/>
                      <a:ext cx="1601200" cy="728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ABA26" w14:textId="3DE5F163" w:rsidR="005C3731" w:rsidRDefault="005C3731" w:rsidP="00C6534A">
      <w:pPr>
        <w:rPr>
          <w:rFonts w:ascii="Times New Roman" w:hAnsi="Times New Roman" w:cs="Times New Roman"/>
        </w:rPr>
      </w:pPr>
      <w:r w:rsidRPr="005C3731">
        <w:rPr>
          <w:rFonts w:ascii="Times New Roman" w:hAnsi="Times New Roman" w:cs="Times New Roman"/>
        </w:rPr>
        <w:t>10. Погрешности скоростей, полученных</w:t>
      </w:r>
      <w:r w:rsidRPr="005C3731">
        <w:rPr>
          <w:rFonts w:ascii="Times New Roman" w:hAnsi="Times New Roman" w:cs="Times New Roman"/>
        </w:rPr>
        <w:br/>
        <w:t>(104.2) и (104.7), оценить по формуле</w:t>
      </w:r>
    </w:p>
    <w:p w14:paraId="5C32DC97" w14:textId="7B9FB55B" w:rsidR="005C3731" w:rsidRDefault="005C3731" w:rsidP="00C65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8FD520E" wp14:editId="02D4E5A2">
            <wp:extent cx="1447800" cy="569514"/>
            <wp:effectExtent l="0" t="0" r="0" b="0"/>
            <wp:docPr id="88421680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16805" name="Рисунок 884216805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8"/>
                    <a:stretch/>
                  </pic:blipFill>
                  <pic:spPr bwMode="auto">
                    <a:xfrm>
                      <a:off x="0" y="0"/>
                      <a:ext cx="1463500" cy="575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2D3E9D" w14:textId="6BA3B7F3" w:rsidR="005C3731" w:rsidRDefault="005C3731" w:rsidP="00C65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Рекомендуемые параметры движения частицы и поля:</w:t>
      </w:r>
    </w:p>
    <w:p w14:paraId="5D0C52B8" w14:textId="2850E73D" w:rsidR="00DD2158" w:rsidRDefault="00DD2158" w:rsidP="00C65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Α=20÷60°, В=0,2÷0,6 Тл, К=0,05÷0,5</w:t>
      </w:r>
    </w:p>
    <w:p w14:paraId="42C3E3E7" w14:textId="77777777" w:rsidR="00DD2158" w:rsidRDefault="00DD21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0F76E4" w14:textId="77777777" w:rsidR="00DD2158" w:rsidRPr="00C6534A" w:rsidRDefault="00DD2158" w:rsidP="00C6534A">
      <w:pPr>
        <w:rPr>
          <w:rFonts w:ascii="Times New Roman" w:hAnsi="Times New Roman" w:cs="Times New Roman"/>
        </w:rPr>
      </w:pPr>
    </w:p>
    <w:p w14:paraId="28F5069C" w14:textId="77777777" w:rsidR="00C6534A" w:rsidRPr="009F17F0" w:rsidRDefault="00C6534A" w:rsidP="00176575">
      <w:pPr>
        <w:rPr>
          <w:rFonts w:ascii="Times New Roman" w:hAnsi="Times New Roman" w:cs="Times New Roman"/>
        </w:rPr>
      </w:pPr>
    </w:p>
    <w:p w14:paraId="26F6BE66" w14:textId="35FCF7B6" w:rsidR="009F17F0" w:rsidRPr="001512A7" w:rsidRDefault="009F17F0" w:rsidP="001512A7">
      <w:pPr>
        <w:rPr>
          <w:rFonts w:ascii="Times New Roman" w:hAnsi="Times New Roman" w:cs="Times New Roman"/>
        </w:rPr>
      </w:pPr>
    </w:p>
    <w:sectPr w:rsidR="009F17F0" w:rsidRPr="00151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2A7"/>
    <w:rsid w:val="001512A7"/>
    <w:rsid w:val="00176575"/>
    <w:rsid w:val="002705C0"/>
    <w:rsid w:val="002D1A91"/>
    <w:rsid w:val="003D37BB"/>
    <w:rsid w:val="005C3731"/>
    <w:rsid w:val="00795132"/>
    <w:rsid w:val="007E66A5"/>
    <w:rsid w:val="009F17F0"/>
    <w:rsid w:val="00B916F1"/>
    <w:rsid w:val="00C6534A"/>
    <w:rsid w:val="00DD2158"/>
    <w:rsid w:val="00E01999"/>
    <w:rsid w:val="00E76AE1"/>
    <w:rsid w:val="00F60A08"/>
    <w:rsid w:val="00FF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4B537"/>
  <w15:docId w15:val="{26A0043F-FC02-49B4-9350-EF8648503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8</cp:revision>
  <dcterms:created xsi:type="dcterms:W3CDTF">2023-11-12T10:23:00Z</dcterms:created>
  <dcterms:modified xsi:type="dcterms:W3CDTF">2023-11-27T16:25:00Z</dcterms:modified>
</cp:coreProperties>
</file>