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>
  <w:body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ru-RU"/>
        </w:rPr>
        <w:t>Сельское хозяйство России в начале 20 века.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Начало XX века для России – это период бурного развития промышленности и сложных социальных трансформаций. Однако, несмотря на индустриальный рост, сельское хозяйство оставалось основой экономики страны, обеспечивая занятость большей части населения и являясь основным источником экспортных доходов. В то же время, аграрный сектор был обременен множеством проблем, которые препятствовали его эффективному развитию и вызывали социальную напряженность в деревне.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1. Аграрный строй России в начале XX века: община и частная собственность** В начале XX века российское сельское хозяйство характеризовалось сосуществованием двух основных форм землевладения и землепользования: общинной и частной. Общинное землевладение, сохранившееся после крестьянской реформы 1861 года, преобладало в большинстве губерний Европейской России. Община осуществляла переделы земли между крестьянскими хозяйствами, регулировала порядок землепользования и несла ответственность за уплату налогов и выполнение повинностей. В то же время, постепенно развивалось частное землевладение, представленное помещичьими хозяйствами, кулацкими хозяйствами и крестьянскими хозяйствами, выделившимися из общины. Помещичьи хозяйства, несмотря на постепенное сокращение их земельных владений, сохраняли значительную роль в производстве товарного зерна и использовании сельскохозяйственной техники. Кулацкие хозяйства, отличавшиеся большей экономической устойчивостью и использованием наемного труда, постепенно укрепляли свои позиции в деревне. </w:t>
      </w:r>
      <w:r>
        <w:rPr>
          <w:rFonts w:ascii="Times New Roman" w:cs="Times New Roman" w:hAnsi="Times New Roman"/>
          <w:color w:val="000000"/>
          <w:sz w:val="22"/>
          <w:szCs w:val="22"/>
          <w:lang w:val="en-US"/>
        </w:rPr>
        <w:br w:type="textWrapping"/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2. Основные проблемы сельского хозяйства: малоземелье, аграрное перенаселение и низкая производительность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Российское сельское хозяйство в начале XX века сталкивалось с рядом серьезных проблем, которые препятствовали его развитию и вызывали социальную напряженность.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b/>
          <w:bCs/>
          <w:sz w:val="22"/>
          <w:szCs w:val="22"/>
        </w:rPr>
      </w:pPr>
      <w:r>
        <w:rPr>
          <w:rFonts w:ascii="Times New Roman" w:cs="Times New Roman" w:hAnsi="Times New Roman"/>
          <w:b/>
          <w:bCs/>
          <w:sz w:val="22"/>
          <w:szCs w:val="22"/>
          <w:lang w:val="ru-RU"/>
        </w:rPr>
        <w:t>Малоземелье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b/>
          <w:bCs/>
          <w:sz w:val="22"/>
          <w:szCs w:val="22"/>
        </w:rPr>
      </w:pPr>
      <w:r>
        <w:rPr>
          <w:rFonts w:ascii="Times New Roman" w:cs="Times New Roman" w:hAnsi="Times New Roman"/>
          <w:b/>
          <w:bCs/>
          <w:sz w:val="22"/>
          <w:szCs w:val="22"/>
          <w:lang w:val="ru-RU"/>
        </w:rPr>
        <w:t>Причины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Крестьянская реформа 1861 года (главная причина):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Выкупные платежи: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Крестьяне получили землю за выкуп, который нужно было выплачивать государству в течение десятилетий. Это делало землю дорогой и труднодоступной.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"Отрезки":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Значительная часть земли, обрабатывавшейся крестьянами до реформы, была "отрезана" в пользу помещиков. Часто отрезали лучшие земли, необходимые для выпаса скота, водопоя и т.д. Это ухудшало положение крестьян.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Сохранение помещичьего землевладения: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Основная масса земель осталась в руках помещиков, ограничивая доступ крестьян к земле.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Рост крестьянского населения: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</w:pP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Естественный прирост населения в деревне приводил к дроблению крестьянских наделов между наследниками, уменьшая средний размер крестьянского хозяйства.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Социальное неравенство: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Кулачество: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Зажиточные крестьяне (кулаки) скупали землю у разорившихся крестьян, увеличивая свои владения и способствуя концентрации земли в руках немногих.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Спекуляция землей: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Скупка земли с целью перепродажи также способствовала повышению цен и усложняла доступ крестьян к земле.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Последствия малоземелья: • Экономические последствия: • Низкая товарность крестьянских хозяйств: Крестьяне производили мало продукции на продажу, ограничиваясь в основном натуральным хозяйством. • Торможение развития сельского хозяйства: Недостаток земли не позволял внедрять новые технологии и повышать производительность труда. • Недостаток капитала для развития: Ограниченные доходы не позволяли крестьянам инвестировать в улучшение хозяйства. • Социальные последствия: • Обострение социальных противоречий: Конфликты между крестьянами и помещиками, а также между зажиточными и бедными крестьянами. • Рост социальной напряженности: Малоземелье сл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16:04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60" w:after="75" w:line="240" w:lineRule="auto"/>
        <w:ind w:left="120" w:right="12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ужило одним из главных факторов, подпитывающих революционное движение. • Криминализация деревни: Нищета и безысходность толкали крестьян на преступления (кражи, поджоги). • Политические последствия: • Радикализация крестьянства: Малоземелье делало крестьян восприимчивыми к радикальным политическим идеям, таким как социализм и анархизм. • Дестабилизация политической ситуации: Крестьянские волнения подрывали стабильность государства и ослабляли самодержавную власть.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lang w:val="en-US"/>
        </w:rPr>
        <w:br w:type="textWrapping"/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Решения проблемы малоземелья (попытки):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Крестьянский поземельный банк: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Предоставлял кредиты крестьянам на покупку земли, но не решил проблему в целом.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Переселенческая политика: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Переселение крестьян на свободные земли в Сибирь и другие регионы, но не все крестьяне были готовы к переезду, а освоение новых земель было сложным и затратным.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Столыпинская аграрная реформа (с 1906 г.):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Разрушение общины и закрепление земли в частную собственность, что должно было стимулировать крестьян к эффективному землепользованию. • Частично решила проблему для крестьян, вышедших из общины, но реформа не была завершена к 1917 г. и вызвала новые противоречия. </w:t>
      </w:r>
      <w:r>
        <w:rPr>
          <w:rFonts w:ascii="Times New Roman" w:cs="Times New Roman" w:hAnsi="Times New Roman"/>
          <w:color w:val="000000"/>
          <w:sz w:val="22"/>
          <w:szCs w:val="22"/>
          <w:lang w:val="en-US"/>
        </w:rPr>
        <w:br w:type="textWrapping"/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Причины аграрного перенаселения: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Высокий естественный прирост населения: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Российская империя в начале XX века переживала период демографического роста. Число крестьян увеличивалось быстрее, чем появлялись новые возможности для занятости в сельском хозяйстве или в промышленности.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Ограниченное развитие промышленности и других секторов экономики: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Промышленность России развивалась медленнее, чем в развитых европейских странах, и не могла абсорбировать избыточную рабочую силу из деревни. Другие отрасли экономики (сфера услуг, торговля) также не предлагали достаточно рабочих мест.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Малоземелье: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Ограниченное количество земли, доступной для крестьян (как мы уже обсуждали), усиливало проблему перенаселения. На небольшом участке земли не хватало работы для всех членов семьи.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Архаичная структура сельского хозяйства: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Использование устаревших технологий и методов хозяйствования (трехполье, ручной труд) требовало большого количества рабочих рук, но при этом давало низкую отдачу.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Ограниченные возможности образования: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Недостаток доступного образования в сельской местности ограничивал возможности крестьян для получения новых профессий и переезда в города. </w:t>
      </w:r>
      <w:r>
        <w:rPr>
          <w:rFonts w:ascii="Times New Roman" w:cs="Times New Roman" w:hAnsi="Times New Roman"/>
          <w:color w:val="000000"/>
          <w:sz w:val="22"/>
          <w:szCs w:val="22"/>
          <w:lang w:val="en-US"/>
        </w:rPr>
        <w:br w:type="textWrapping"/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Последствия аграрного перенаселения: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Экономическая отсталость: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Низкая производительность труда в сельском хозяйстве сдерживала экономическое развитие страны в целом.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Бедность и нищета крестьян: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Аграрное перенаселение приводило к бедности, голоду и болезням среди сельского населения.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Социальная нестабильность: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Нищета и отчаяние толкали крестьян на участие в бунтах и революционном движении.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Ограничение развития внутреннего рынка: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Низкая покупательная способность крестьян ограничивала спрос на промышленные товары и тормозила развитие промышленности.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Эмиграция: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Некоторые крестьяне эмигрировали за границу в поисках лучшей жизни.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Низкая производительность труда в сельском хозяйстве (как следствие перенаселения и других факторов):</w:t>
      </w:r>
      <w:r>
        <w:rPr>
          <w:rFonts w:ascii="Times New Roman" w:cs="Times New Roman" w:hAnsi="Times New Roman"/>
          <w:color w:val="000000"/>
          <w:sz w:val="22"/>
          <w:szCs w:val="22"/>
          <w:lang w:val="en-US"/>
        </w:rPr>
        <w:br w:type="textWrapping"/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Причины низкой производительности труда: • Технологическая отсталость: • Использование устаревших орудий труда (соха, деревянная борона) вместо современной техники. • Отсутствие механизации трудоемких процессов (уборка урожая, молотьба). • Низкий уровень агротехники: • Преобладание трехпольной системы земледелия, которая истощала почву. • Недостаточное использование удобрений (орг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16:12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60" w:after="75" w:line="240" w:lineRule="auto"/>
        <w:ind w:left="120" w:right="12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анических и минеральных). • Отсутствие эффективной борьбы с вредителями и болезнями растений. • Недостаток образования и квалификации: • Низкий уровень грамотности среди крестьян. • Недостаток знаний о современных методах хозяйствования. • Плохая организация труда: • Неэффективное распределение трудовых ресурсов. • Отсутствие стимулов для повышения производительности труда (особенно в общинных хозяйствах). • Малоземелье (опосредованно): Недостаток земли не давал возможности развернуть эффективное хозяйство, что также влияло на производительность труда. • Климатические условия: Рискованное земледелие (засухи, заморозки) снижало урожайность.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lang w:val="en-US"/>
        </w:rPr>
        <w:br w:type="textWrapping"/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Последствия низкой производительности труда: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Низкий уровень жизни крестьян: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Низкие доходы ограничивали возможности крестьян для удовлетворения своих потребностей.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Неконкурентоспособность российского сельского хозяйства: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Российская сельскохозяйственная продукция не могла конкурировать с продукцией из других стран на мировом рынке.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Торможение развития промышленности: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Низкая покупательная способность крестьян ограничивала спрос на промышленные товары. • 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Зависимость от импорта продовольствия: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Россия вынуждена была импортировать продовольствие, несмотря на то, что большая часть населения была занята в сельском хозяйстве.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</w:pP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</w:pP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Пути развития сельского хозяйства: Столыпинская реформа и ее последствия** Для решения аграрных проблем и модернизации сельского хозяйства правительство России предприняло ряд мер, наиболее важной из которых стала Столыпинская аграрная реформа, начатая в 1906 году. Основными целями реформы были: • **Разрушение общины:** Предоставление крестьянам права выхода из общины с закреплением земли в частную собственность. • **Формирование класса крестьян-собственников:** Создание крепких крестьянских хозяйств, способных к эффективному землепользов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13:05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60" w:after="75" w:line="240" w:lineRule="auto"/>
        <w:ind w:left="120" w:right="12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анию и повышению товарности производства. • **Переселение крестьян на свободные земли:** Освоение новых сельскохозяйственных районов, в первую очередь в Сибири и на Дальнем Востоке. Столыпинская реформа имела определенные успехи. Значительная часть крестьян вышла из общины и закрепила землю в частную собственность. Увеличилось производство товарного зерна и экспорт сельскохозяйственной продукции. Однако реформа не решила всех проблем аграрного сектора и столкнулась с рядом трудностей: • **Сопротивление общины:** Многие крестьяне не желали выходить из общины и терять привычные формы взаимопомощи и социальной защиты. • **Недостаток кредитов и агрономической помощи:** Крестьяне, вышедшие из общины, испытывали трудности с получением кредитов и агрономической помощи, что затрудняло развитие их хозяйств. • **Социальное расслоение:** Реформа способствовала дальнейшему социальному расслоению в деревне, усилению позиций кулаков и обезземеливанию бедняков. • **Неравномерность проведения реформы:** Реформа проводилась неравномерно в разных регионах России, что приводило к различным результатам.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Роль сельского хозяйства в экономике и социальной жизни России** Сельское хозяйство играло важнейшую роль в экономике и социальной жизни России начала XX века. Оно обеспечивало занятость большей части населения, являлось основным источником экспортных доходов и снабжало промышленность сырьем. • **Основной источник занятости:** В сельском хозяйстве было занято более 80% населения России. • **Ключевой элемент экспорта:** Сельскохозяйственная продукция, в первую очередь зерно, составляла значительную часть российского экспорта. • **Поставщик сырья для промышленности:** Сельское хозяйство обеспечивало промышленность сырьем, таким как лен, хлопок, сахарная свекла и др. Однако низкая производительность труда и социальная напряженность в деревне сдерживали развитие экономики и являлись источником социальных конфликтов. Недовольство крестьян своим экономическим положением и аграрная неразрешенность стали одной из причин революционных потрясений 1905-1907 годов и последующих событий. </w:t>
      </w:r>
      <w:r>
        <w:rPr>
          <w:rFonts w:ascii="Times New Roman" w:cs="Times New Roman" w:hAnsi="Times New Roman"/>
          <w:color w:val="000000"/>
          <w:sz w:val="22"/>
          <w:szCs w:val="22"/>
          <w:lang w:val="en-US"/>
        </w:rPr>
        <w:br w:type="textWrapping"/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>Сельское хозяйство России в начале XX века находилось в состоянии глубокого кризиса, обусловленного малоземельем, аграрным перенаселением, низкой производительностью труда и архаичностью агротехники. Столыпинская аграрная реформа, хотя и имела определенные успехи, не решила всех проблем аграрного сектора и способствовала дальнейшему социальному расслоению в деревне. Неразрешенные аграрные вопросы стали одним из факторов, приведших к революционным событиям 1917 года и коренным изменениям в аграрном строе России. Дальнейшее исследование этой темы должно быть направлено на анализ региональных особенностей развития сельского хозяйства, влияния социальных факторов на аграрные процессы, а также на оценку роли Столыпинской реформы в истории России.</w:t>
      </w:r>
      <w:r>
        <w:rPr>
          <w:rFonts w:ascii="Times New Roman" w:cs="Times New Roman" w:hAnsi="Times New Roman"/>
          <w:color w:val="000000"/>
          <w:sz w:val="22"/>
          <w:szCs w:val="22"/>
          <w:rtl w:val="off"/>
          <w:lang w:val="en-US"/>
        </w:rPr>
        <w:t xml:space="preserve"> </w:t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color w:val="000000"/>
          <w:sz w:val="22"/>
          <w:szCs w:val="22"/>
          <w:lang w:val="en-US"/>
        </w:rPr>
      </w:pPr>
      <w:r>
        <w:rPr>
          <w:rFonts w:ascii="Times New Roman" w:cs="Times New Roman" w:hAnsi="Times New Roman"/>
          <w:color w:val="000000"/>
          <w:sz w:val="22"/>
          <w:szCs w:val="22"/>
          <w:lang w:val="en-US"/>
        </w:rPr>
        <w:br w:type="textWrapping"/>
      </w:r>
    </w:p>
    <w:p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rFonts w:ascii="Times New Roman" w:cs="Times New Roman" w:hAnsi="Times New Roman"/>
          <w:b/>
          <w:bCs/>
          <w:sz w:val="22"/>
          <w:szCs w:val="22"/>
        </w:rPr>
      </w:pPr>
    </w:p>
    <w:sectPr>
      <w:headerReference w:type="default" r:id="rId4"/>
      <w:footerReference w:type="default" r:id="rId5"/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pgNumType w:fmt="decimal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  <w:font w:name="lora">
    <w:charset w:val="00"/>
  </w:font>
  <w:font w:name="roboto">
    <w:charset w:val="00"/>
  </w:font>
  <w:font w:name="Segoe UI">
    <w:charset w:val="00"/>
  </w:font>
</w:fonts>
</file>

<file path=word/footer1.xml><?xml version="1.0" encoding="utf-8"?>
<w:ftr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>
  <w:p>
    <w:pPr>
      <w:spacing w:after="0" w:line="240" w:lineRule="auto"/>
      <w:rPr/>
    </w:pPr>
    <w:r>
      <w:fldChar w:fldCharType="begin"/>
    </w:r>
    <w:r>
      <w:instrText xml:space="preserve">PAGE</w:instrText>
    </w:r>
    <w:r>
      <w:fldChar w:fldCharType="separate"/>
    </w:r>
    <w:r>
      <w:rPr>
        <w:lang w:val="en-US"/>
      </w:rPr>
      <w:t>*</w:t>
    </w:r>
    <w:r>
      <w:fldChar w:fldCharType="end"/>
    </w:r>
  </w:p>
</w:ftr>
</file>

<file path=word/header1.xml><?xml version="1.0" encoding="utf-8"?>
<w:hdr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>
  <w:p>
    <w:pPr>
      <w:spacing w:after="0" w:line="240" w:lineRule="auto"/>
      <w:rPr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trackRevisions w:val="off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EastAsia" w:hAnsiTheme="minorHAns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Author</cp:lastModifiedBy>
</cp:coreProperties>
</file>