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52AAF" w14:textId="32C14709" w:rsidR="007A68C1" w:rsidRDefault="007A68C1" w:rsidP="007A68C1">
      <w:pPr>
        <w:jc w:val="center"/>
      </w:pPr>
      <w:r>
        <w:t>РАЗГРОМ ЯПОНИИ</w:t>
      </w:r>
    </w:p>
    <w:p w14:paraId="12C0AD7A" w14:textId="71E0C4A7" w:rsidR="00EA41E2" w:rsidRDefault="00600D73">
      <w:r w:rsidRPr="00600D73">
        <w:t>Капитуляция нацистской Германии в мае 1945 года ознаменовала окончание войны в Европе. Но на Дальнем Востоке и Тихом океане милитаристская Япония продолжала борьбу против США, Великобритании и других союзников СССР в Азиатско-Тихоокеанском регионе.</w:t>
      </w:r>
    </w:p>
    <w:p w14:paraId="4FAFE4F5" w14:textId="77777777" w:rsidR="00600D73" w:rsidRPr="00600D73" w:rsidRDefault="00600D73" w:rsidP="00600D73">
      <w:r w:rsidRPr="00600D73">
        <w:t>Вступление Советского Союза в войну против Японии обусловливалось союзническими обязательствами, принятыми СССР на Тегеранской, Ялтинской и Потсдамской конференциях, а также той политикой, которую вела Япония в отношении СССР. В течение всей Великой Отечественной воины Япония оказывала всемерную помощь фашистской Германии. Она непрерывно усиливала свои вооружённые силы на советско-японской границе, вынуждая тем самым Советский Союз держать там большое количество войск, весьма необходимых для использования на советско-германском фронте; Японские корабли всячески препятствовали нормальному советскому судоходству, нападай на суда и задерживая их. Все это свело на нет советско-японский пакт о нейтралитете, заключённый в апреле 1941 года. В связи с этим Советское правительство в апреле 1945 года денонсировало указанный пакт. 8 августа 1945 года оно сделало заявление о том, что с 9 августа Советский Союз будет считать себя в состоянии войны с Японией.</w:t>
      </w:r>
    </w:p>
    <w:p w14:paraId="29EF6CA3" w14:textId="77777777" w:rsidR="00600D73" w:rsidRPr="00600D73" w:rsidRDefault="00600D73" w:rsidP="00600D73">
      <w:r w:rsidRPr="00600D73">
        <w:t>Политические цели военной кампании Советского Союза на Дальнем Востоке сводились к тому, чтобы как можно быстрее ликвидировать последний очаг Второй мировой войны, устранить угрозу японского нападения на СССР, совместно с союзниками освободить оккупированные Японией страны, восстановить всеобщий мир. Правительство СССР преследовало также и свои геополитические цели (вернуть Советскому Союзу отторгнутые японцами в годы русско-японской войны (</w:t>
      </w:r>
      <w:proofErr w:type="gramStart"/>
      <w:r w:rsidRPr="00600D73">
        <w:t>1904-1905</w:t>
      </w:r>
      <w:proofErr w:type="gramEnd"/>
      <w:r w:rsidRPr="00600D73">
        <w:t xml:space="preserve"> гг.) Южный Сахалин и Курильские острова, открыть свободный выход для советских кораблей и судов в Тихий океан и др., ранее сформулированные на Ялтинской конференции. Для японского правительства вступление СССР в войну означало потерю последней надежды и своё поражение как военными, так и дипломатическими средствами.</w:t>
      </w:r>
    </w:p>
    <w:p w14:paraId="612776B0" w14:textId="77777777" w:rsidR="00600D73" w:rsidRPr="00600D73" w:rsidRDefault="00600D73" w:rsidP="00600D73">
      <w:r w:rsidRPr="00600D73">
        <w:rPr>
          <w:b/>
          <w:bCs/>
        </w:rPr>
        <w:t>Главной военно-стратегической целью войны являлся разгром Квантунской армии, освобождение от японских захватчиков Северо-Восточного Китая (Маньчжурии) и Северной Кореи.</w:t>
      </w:r>
      <w:r w:rsidRPr="00600D73">
        <w:t xml:space="preserve"> Решение этой задачи должно было оказать влияние на ускорение капитуляции Японии и обеспечить успех в разгроме японских войск на Южном Сахалине и Курильских островах.</w:t>
      </w:r>
    </w:p>
    <w:p w14:paraId="42013719" w14:textId="77777777" w:rsidR="00600D73" w:rsidRPr="00600D73" w:rsidRDefault="00600D73" w:rsidP="00600D73">
      <w:r w:rsidRPr="00600D73">
        <w:t xml:space="preserve">Общий замысел войны заключался в том, чтобы силами Забайкальского, 1-го и 2-го Дальневосточных фронтов и Монгольской народно-революционной армии во взаимодействии с Тихоокеанским флотом и Амурской военной флотилией разгромить Квантунскую армию и овладеть важнейшими военно-политическими и экономическими центрами Маньчжурии. Основные удары предполагалось нанести с территории Монгольской Народной Республики (МНР) силами Забайкальского фронта на восток и с территории советского Приморья силами </w:t>
      </w:r>
      <w:proofErr w:type="gramStart"/>
      <w:r w:rsidRPr="00600D73">
        <w:t>1 -го</w:t>
      </w:r>
      <w:proofErr w:type="gramEnd"/>
      <w:r w:rsidRPr="00600D73">
        <w:t xml:space="preserve"> Дальневосточного фронта на запад. Кроме того, предусматривалось нанести по два вспомогательных удара силами Забайкальского и 1-го Дальневосточного фронтов. Войска 2-го Дальневосточного фронта во взаимодействии с Амурской военной флотилией, нанося удары на </w:t>
      </w:r>
      <w:proofErr w:type="spellStart"/>
      <w:r w:rsidRPr="00600D73">
        <w:t>сунгарийском</w:t>
      </w:r>
      <w:proofErr w:type="spellEnd"/>
      <w:r w:rsidRPr="00600D73">
        <w:t xml:space="preserve"> и </w:t>
      </w:r>
      <w:proofErr w:type="spellStart"/>
      <w:r w:rsidRPr="00600D73">
        <w:t>жаохэйском</w:t>
      </w:r>
      <w:proofErr w:type="spellEnd"/>
      <w:r w:rsidRPr="00600D73">
        <w:t xml:space="preserve"> направлениях, должны были сковать противостоящие ему силы противника и тем самым обеспечить успех Забайкальского и </w:t>
      </w:r>
      <w:proofErr w:type="gramStart"/>
      <w:r w:rsidRPr="00600D73">
        <w:t>1 -го</w:t>
      </w:r>
      <w:proofErr w:type="gramEnd"/>
      <w:r w:rsidRPr="00600D73">
        <w:t xml:space="preserve"> Дальневосточного фронтов.</w:t>
      </w:r>
    </w:p>
    <w:p w14:paraId="43AB88E8" w14:textId="77777777" w:rsidR="00600D73" w:rsidRPr="00600D73" w:rsidRDefault="00600D73" w:rsidP="00600D73">
      <w:r w:rsidRPr="00600D73">
        <w:t xml:space="preserve">Тихоокеанский флот должен был нарушать сообщения противника на море, поддержать прибрежные фланги войск и не допустить высадки десантов врага. Позднее на него была возложена задача совместно с 1-м Дальневосточным фронтом овладеть портами Северной Кореи. Военно-воздушные силы флота должны были ударами по кораблям и транспортам </w:t>
      </w:r>
      <w:r w:rsidRPr="00600D73">
        <w:lastRenderedPageBreak/>
        <w:t>противника воспрепятствовать подвозу материальных средств для Квантунской армии, обеспечивать боевые действия десантов по захвату портов Северной Кореи.</w:t>
      </w:r>
    </w:p>
    <w:p w14:paraId="26B0096B" w14:textId="77777777" w:rsidR="00600D73" w:rsidRPr="00600D73" w:rsidRDefault="00600D73" w:rsidP="00600D73">
      <w:r w:rsidRPr="00600D73">
        <w:t>Театр предстоящих военных действий охватывал территорию Северо-Восточного Китая, часть Внутренней Монголии, Северной Кореи, Японское и Охотское моря, остров Сахалин и Курильские острова.</w:t>
      </w:r>
    </w:p>
    <w:p w14:paraId="4AC97167" w14:textId="77777777" w:rsidR="00600D73" w:rsidRPr="00600D73" w:rsidRDefault="00600D73" w:rsidP="00600D73">
      <w:r w:rsidRPr="00600D73">
        <w:t xml:space="preserve">Боевые действия советских войск на Дальнем Востоке включают Маньчжурскую, Южно-Сахалинскую наступательные операции и Курильскую десантную операцию. В рамках Маньчжурской наступательной операции были проведены: </w:t>
      </w:r>
      <w:proofErr w:type="spellStart"/>
      <w:r w:rsidRPr="00600D73">
        <w:t>Хингано-Мукденская</w:t>
      </w:r>
      <w:proofErr w:type="spellEnd"/>
      <w:r w:rsidRPr="00600D73">
        <w:t xml:space="preserve"> (Забайкальский фронт), </w:t>
      </w:r>
      <w:proofErr w:type="spellStart"/>
      <w:r w:rsidRPr="00600D73">
        <w:t>Харбино-Гиринская</w:t>
      </w:r>
      <w:proofErr w:type="spellEnd"/>
      <w:r w:rsidRPr="00600D73">
        <w:t xml:space="preserve"> (1-й Дальневосточный фронт) и </w:t>
      </w:r>
      <w:proofErr w:type="spellStart"/>
      <w:r w:rsidRPr="00600D73">
        <w:t>Сунгарийская</w:t>
      </w:r>
      <w:proofErr w:type="spellEnd"/>
      <w:r w:rsidRPr="00600D73">
        <w:t xml:space="preserve"> (2-й Дальневосточный фронт) фронтовые наступательные операции.</w:t>
      </w:r>
    </w:p>
    <w:p w14:paraId="2D105B21" w14:textId="77777777" w:rsidR="00600D73" w:rsidRPr="00600D73" w:rsidRDefault="00600D73" w:rsidP="00600D73">
      <w:r w:rsidRPr="00600D73">
        <w:pict w14:anchorId="61E6008C">
          <v:rect id="_x0000_i1025" style="width:4.85pt;height:0" o:hrpct="0" o:hralign="center" o:hrstd="t" o:hr="t" fillcolor="#a0a0a0" stroked="f"/>
        </w:pict>
      </w:r>
    </w:p>
    <w:p w14:paraId="6784CB3D" w14:textId="77777777" w:rsidR="00600D73" w:rsidRPr="00600D73" w:rsidRDefault="00600D73" w:rsidP="00600D73">
      <w:pPr>
        <w:rPr>
          <w:b/>
          <w:bCs/>
        </w:rPr>
      </w:pPr>
      <w:r w:rsidRPr="00600D73">
        <w:rPr>
          <w:b/>
          <w:bCs/>
        </w:rPr>
        <w:t xml:space="preserve">Итоги, уроки и значение войны </w:t>
      </w:r>
    </w:p>
    <w:p w14:paraId="6C75E396" w14:textId="77777777" w:rsidR="00600D73" w:rsidRPr="00600D73" w:rsidRDefault="00600D73" w:rsidP="00600D73">
      <w:r w:rsidRPr="00600D73">
        <w:t>Советско-японская война, представляя собой самостоятельную часть Второй мировой войны, явилась логическим продолжением Отечественной войны советского народа за независимость, безопасность и суверенитет своей страны.</w:t>
      </w:r>
    </w:p>
    <w:p w14:paraId="01A8D813" w14:textId="77777777" w:rsidR="00600D73" w:rsidRPr="00600D73" w:rsidRDefault="00600D73" w:rsidP="00600D73">
      <w:r w:rsidRPr="00600D73">
        <w:t>Каково же военно-политическое, стратегическое и всемирно-историческое значение войны?</w:t>
      </w:r>
    </w:p>
    <w:p w14:paraId="4575F7A4" w14:textId="77777777" w:rsidR="00600D73" w:rsidRPr="00600D73" w:rsidRDefault="00600D73" w:rsidP="00600D73">
      <w:r w:rsidRPr="00600D73">
        <w:rPr>
          <w:b/>
          <w:bCs/>
        </w:rPr>
        <w:t>Во-первых</w:t>
      </w:r>
      <w:r w:rsidRPr="00600D73">
        <w:t>, главным военно-политическим итогом войны является полный разгром японских войск в Маньчжурии, Северной Корее, на Сахалине и Курильских островах. Потери противника составили свыше 677 тыс. человек, из них около 84 тыс. убитыми. Советскими войсками было захвачено много оружия и техники. К концу августа 1945 года вся территория Северо-Восточного Китая, часть Внутренней Монголии и Северная Корея были освобождены от японских захватчиков. Это ускорило разгром Японии и ее безоговорочную капитуляцию. Был ликвидирован основной очаг агрессии на Дальнем Востоке и созданы благоприятные условии для развёртывания национально-освободительной борьбы китайского, корейского и вьетнамского народов.</w:t>
      </w:r>
    </w:p>
    <w:p w14:paraId="59AA24E5" w14:textId="77777777" w:rsidR="00600D73" w:rsidRPr="00600D73" w:rsidRDefault="00600D73" w:rsidP="00600D73">
      <w:r w:rsidRPr="00600D73">
        <w:rPr>
          <w:b/>
          <w:bCs/>
        </w:rPr>
        <w:t>Во-вторых</w:t>
      </w:r>
      <w:r w:rsidRPr="00600D73">
        <w:t>, советско-японская война 1945 года занимает особое место в истории советского военного искусства.</w:t>
      </w:r>
    </w:p>
    <w:p w14:paraId="6F565415" w14:textId="77777777" w:rsidR="00600D73" w:rsidRPr="00600D73" w:rsidRDefault="00600D73" w:rsidP="00600D73">
      <w:r w:rsidRPr="00600D73">
        <w:t>Особенность советско-японской войны заключалась в том, что она была проведена в стремительных темпах, в короткие сроки и показательна достижением стратегических целей в самом ее начале. Советские Вооружённые Силы в этой войне обогатились практикой ведения военных действий, рассчитанных на захват стратегической инициативы, опытом манёвра частью Вооружённых Сил страны на новый театр войны, способами организации взаимодействия сухопутных войск с Военно-морским флотом. Боевые действия с участием трёх фронтов, авиации, флота и Войск ПВО страны представляют собой первый пример осуществления стратегической наступательной операции в условиях пустынно-степной и горно-лесистой местности.</w:t>
      </w:r>
    </w:p>
    <w:p w14:paraId="5DE4A33C" w14:textId="77777777" w:rsidR="00600D73" w:rsidRPr="00600D73" w:rsidRDefault="00600D73" w:rsidP="00600D73">
      <w:r w:rsidRPr="00600D73">
        <w:rPr>
          <w:b/>
          <w:bCs/>
        </w:rPr>
        <w:t>В-третьих</w:t>
      </w:r>
      <w:r w:rsidRPr="00600D73">
        <w:t>, для советского народа война против Японии носила справедливый, а для жертв японской агрессии и самих японцев – гуманный характер, что обеспечивало достаточный уровень патриотического подъёма советских людей, стремившихся к восстановлению исторической справедливости, порождало массовый героизм воинов Красной армии и Военно-морского флоте в борьбе с японскими агрессорами и обеспечивало моральную поддержку вступления СССР в войну со стороны мирового общественного мнения.</w:t>
      </w:r>
    </w:p>
    <w:p w14:paraId="27572D82" w14:textId="77777777" w:rsidR="00600D73" w:rsidRPr="00600D73" w:rsidRDefault="00600D73" w:rsidP="00600D73">
      <w:r w:rsidRPr="00600D73">
        <w:t>Одним из решающих факторов, обеспечивших победу, было высокое морально-политическое состояние личного состава советских войск.</w:t>
      </w:r>
    </w:p>
    <w:p w14:paraId="56799F9A" w14:textId="77777777" w:rsidR="00600D73" w:rsidRPr="00600D73" w:rsidRDefault="00600D73" w:rsidP="00600D73">
      <w:r w:rsidRPr="00600D73">
        <w:lastRenderedPageBreak/>
        <w:t>В жестокой битве со всей силой проявились такие важные источники побед советского народа и его армии, как патриотизм и дружба народов. Наши бойцы и командиры проявили чудеса массового героизма, исключительного мужества, стойкости и воинского мастерства.</w:t>
      </w:r>
    </w:p>
    <w:p w14:paraId="12ECCCD0" w14:textId="77777777" w:rsidR="00600D73" w:rsidRPr="00600D73" w:rsidRDefault="00600D73" w:rsidP="00600D73">
      <w:r w:rsidRPr="00600D73">
        <w:t xml:space="preserve">В </w:t>
      </w:r>
      <w:proofErr w:type="spellStart"/>
      <w:r w:rsidRPr="00600D73">
        <w:t>немногодневных</w:t>
      </w:r>
      <w:proofErr w:type="spellEnd"/>
      <w:r w:rsidRPr="00600D73">
        <w:t>, но жарких боях на Дальнем Востоке были повторены бессмертные подвиги героев войны с немецко-фашистскими захватчиками, проявлены упорство и отвага, умение и доблесть, готовность пожертвовать жизнью во имя победы. Ярким примером героизма являются подвиги советских воинов, закрывших собой амбразуры и бойницы японских дотов и дзотов, огневые точки противника.</w:t>
      </w:r>
    </w:p>
    <w:p w14:paraId="1211E35D" w14:textId="75CD56C6" w:rsidR="00600D73" w:rsidRPr="00600D73" w:rsidRDefault="00600D73" w:rsidP="00600D73">
      <w:r w:rsidRPr="00600D73">
        <w:rPr>
          <w:b/>
          <w:bCs/>
        </w:rPr>
        <w:t xml:space="preserve"> 2 сентября на линкоре «Миссури», бросившем якорь в Токийском заливе, состоялось подписание Акта о безоговорочной капитуляции Японии. Этот исторический день ознаменовал собой окончание Второй мировой войны.</w:t>
      </w:r>
    </w:p>
    <w:p w14:paraId="534C25CD" w14:textId="77777777" w:rsidR="00600D73" w:rsidRDefault="00600D73" w:rsidP="00600D73">
      <w:r w:rsidRPr="00600D73">
        <w:t>30 сентября 1945 года Указом Президиума Верховного Совета СССР была учреждена медаль «За победу над Японией».</w:t>
      </w:r>
    </w:p>
    <w:p w14:paraId="0F2E8112" w14:textId="77777777" w:rsidR="00600D73" w:rsidRPr="00600D73" w:rsidRDefault="00600D73" w:rsidP="00600D73">
      <w:r w:rsidRPr="00600D73">
        <w:t>Вторая мировая война закончилась</w:t>
      </w:r>
    </w:p>
    <w:p w14:paraId="061A42F2" w14:textId="77777777" w:rsidR="00600D73" w:rsidRPr="00600D73" w:rsidRDefault="00600D73" w:rsidP="00600D73">
      <w:r w:rsidRPr="00600D73">
        <w:t> </w:t>
      </w:r>
    </w:p>
    <w:p w14:paraId="3886E241" w14:textId="77777777" w:rsidR="00600D73" w:rsidRPr="00600D73" w:rsidRDefault="00600D73" w:rsidP="00600D73">
      <w:r w:rsidRPr="00600D73">
        <w:rPr>
          <w:b/>
          <w:bCs/>
        </w:rPr>
        <w:t xml:space="preserve">В ней участвовало 61 государство. Боевые действия велись на территории 40 стран. В войне погибли свыше 50 </w:t>
      </w:r>
      <w:proofErr w:type="gramStart"/>
      <w:r w:rsidRPr="00600D73">
        <w:rPr>
          <w:b/>
          <w:bCs/>
        </w:rPr>
        <w:t>млн.</w:t>
      </w:r>
      <w:proofErr w:type="gramEnd"/>
      <w:r w:rsidRPr="00600D73">
        <w:rPr>
          <w:b/>
          <w:bCs/>
        </w:rPr>
        <w:t xml:space="preserve"> человек, в том числе около 27 млн. советских граждан.</w:t>
      </w:r>
    </w:p>
    <w:p w14:paraId="29A2B520" w14:textId="77777777" w:rsidR="00600D73" w:rsidRPr="00600D73" w:rsidRDefault="00600D73" w:rsidP="00600D73">
      <w:r w:rsidRPr="00600D73">
        <w:t xml:space="preserve">Это самая кровопролитная и разрушительная война. Уничтожены тысячи городов и деревень, неисчислимые материальные и культурные ценности. Итоги Второй мировой войны привели к крупным политическим изменениям на международной арене, постепенному развитию тенденции к сотрудничеству государств с различными социальными системами. </w:t>
      </w:r>
    </w:p>
    <w:p w14:paraId="0C35CFE4" w14:textId="77777777" w:rsidR="00600D73" w:rsidRDefault="00600D73" w:rsidP="00600D73">
      <w:pPr>
        <w:pStyle w:val="ac"/>
      </w:pPr>
      <w:r>
        <w:rPr>
          <w:rStyle w:val="ad"/>
          <w:rFonts w:eastAsiaTheme="majorEastAsia"/>
        </w:rPr>
        <w:t>С целью разоблачения сущности германского фашизма, его планов уничтожения целых государств и народов, опасности фашизма для всего человечества состоялся Нюрнбергский процесс. На Нюрнбергском процессе впервые в истории агрессия была признана тягчайшим преступлением против человечества.</w:t>
      </w:r>
    </w:p>
    <w:p w14:paraId="0775252A" w14:textId="77777777" w:rsidR="00600D73" w:rsidRDefault="00600D73" w:rsidP="00600D73">
      <w:pPr>
        <w:pStyle w:val="ac"/>
      </w:pPr>
      <w:r>
        <w:t>Судебный процесс в Нюрнберге (Германия) в 1945–46 над главными нацистскими преступниками, который проводился в соответствии с соглашением между правительствами СССР, США, Великобритании и Франции и уставом Международного военного трибунала.</w:t>
      </w:r>
    </w:p>
    <w:p w14:paraId="499B4B83" w14:textId="2EB2F65B" w:rsidR="00600D73" w:rsidRDefault="00600D73" w:rsidP="00600D73">
      <w:pPr>
        <w:pStyle w:val="ac"/>
        <w:rPr>
          <w:rStyle w:val="ad"/>
          <w:rFonts w:eastAsiaTheme="majorEastAsia"/>
        </w:rPr>
      </w:pPr>
      <w:r>
        <w:rPr>
          <w:rStyle w:val="ad"/>
          <w:rFonts w:eastAsiaTheme="majorEastAsia"/>
        </w:rPr>
        <w:t>Трибуналу надлежало рассмотреть вопрос о признании организаций гитлеровского режима – руководящего состава нацистской партии, СС, СА (штурмовые отряды), гестапо и др. — преступными.</w:t>
      </w:r>
    </w:p>
    <w:p w14:paraId="682126B3" w14:textId="257B641F" w:rsidR="00600D73" w:rsidRDefault="00600D73" w:rsidP="00600D73">
      <w:pPr>
        <w:pStyle w:val="ac"/>
      </w:pPr>
      <w:r>
        <w:t>Нюрнбергский процесс явился ответом на небывалые в мировой истории злодеяния фашистов и милитаристов, стал важной вехой в развитии международного права. Впервые к уголовной ответственности были привлечены официальные лица, ответственные за планирование, подготовку и развязывание агрессивных войн. Впервые было признано, что положение главы государства, ведомства или армии, а также исполнение распоряжений правительства или преступного приказа не освобождают от уголовной ответственности. Нюрнбергские принципы, поддержанные Генеральной Ассамблеей ООН как общепризнанные нормы международного права, вошли в сознание большинства людей. Они служат основанием для отказа выполнять преступный приказ, предупреждают о грядущей ответственности тех руководителей государств, которые совершают преступления против человечества.</w:t>
      </w:r>
    </w:p>
    <w:p w14:paraId="48DA370C" w14:textId="745103CE" w:rsidR="007A68C1" w:rsidRDefault="007A68C1" w:rsidP="007A68C1">
      <w:pPr>
        <w:pStyle w:val="ac"/>
      </w:pPr>
      <w:r>
        <w:lastRenderedPageBreak/>
        <w:t xml:space="preserve">По официальной версии ВС РФ озвученной в 1993 году[150], безвозвратные военные потери СССР составляют 11 444 100 человек, из этого погибло военнослужащих — 8 668 400 человек (6 818 300 солдат погибло в боях, госпиталях и при прочих происшествиях, а 1 850 100 человек не вернулось из плена), потери гражданского населения в зоне оккупации — 13 684 700 человек (из них: преднамеренно истреблено — 7 420 400 человек, погибло на принудительных работах в Германии — 2 164 300 человек, погибло от голода, болезней и отсутствия мед. помощи — 4 100 000 человек)[151]. </w:t>
      </w:r>
      <w:proofErr w:type="spellStart"/>
      <w:r>
        <w:t>Кормак</w:t>
      </w:r>
      <w:proofErr w:type="spellEnd"/>
      <w:r>
        <w:t xml:space="preserve"> </w:t>
      </w:r>
      <w:proofErr w:type="spellStart"/>
      <w:r>
        <w:t>О’Града</w:t>
      </w:r>
      <w:proofErr w:type="spellEnd"/>
      <w:r>
        <w:t xml:space="preserve"> оценивает гибель гражданского населения от голода на территориях, оккупированных Германией и её союзниками, в 6-7 млн </w:t>
      </w:r>
      <w:proofErr w:type="gramStart"/>
      <w:r>
        <w:t>человек[</w:t>
      </w:r>
      <w:proofErr w:type="gramEnd"/>
      <w:r>
        <w:t>152].</w:t>
      </w:r>
    </w:p>
    <w:p w14:paraId="279D306D" w14:textId="767EAA1D" w:rsidR="00600D73" w:rsidRDefault="007A68C1" w:rsidP="007A68C1">
      <w:pPr>
        <w:pStyle w:val="ac"/>
      </w:pPr>
      <w:r>
        <w:t>В этот список не включены большие, но трудно поддающиеся подсчёту, потери гражданского населения от боевых действий противоборствующих сторон в прифронтовых районах, блокадных и осаждённых городах.</w:t>
      </w:r>
    </w:p>
    <w:p w14:paraId="16E6DA83" w14:textId="77777777" w:rsidR="007A68C1" w:rsidRDefault="007A68C1" w:rsidP="007A68C1">
      <w:pPr>
        <w:pStyle w:val="ac"/>
      </w:pPr>
      <w:r>
        <w:rPr>
          <w:rStyle w:val="ad"/>
          <w:rFonts w:eastAsiaTheme="majorEastAsia"/>
        </w:rPr>
        <w:t>В результате всех этих потерь резко сократилась численность трудоспособного населения страны. Горе безвозвратных потерь посетило почти каждую советскую семью. Война оставила миллионы сирот, вдов, инвалидов.</w:t>
      </w:r>
    </w:p>
    <w:p w14:paraId="3159A2B7" w14:textId="77777777" w:rsidR="007A68C1" w:rsidRDefault="007A68C1" w:rsidP="007A68C1">
      <w:pPr>
        <w:pStyle w:val="ac"/>
      </w:pPr>
      <w:r>
        <w:t>Согласно принятым в отечественной историографии оценкам, за годы Великой Отечественной войны 1710 городов и около 70 тысяч сел и деревень были полностью разрушены.</w:t>
      </w:r>
    </w:p>
    <w:p w14:paraId="37900134" w14:textId="77777777" w:rsidR="007A68C1" w:rsidRDefault="007A68C1" w:rsidP="007A68C1">
      <w:pPr>
        <w:pStyle w:val="ac"/>
      </w:pPr>
      <w:r>
        <w:rPr>
          <w:rStyle w:val="ad"/>
          <w:rFonts w:eastAsiaTheme="majorEastAsia"/>
        </w:rPr>
        <w:t xml:space="preserve">Советской экономике был нанесен огромный ущерб. </w:t>
      </w:r>
    </w:p>
    <w:p w14:paraId="2A8AF225" w14:textId="77777777" w:rsidR="007A68C1" w:rsidRDefault="007A68C1" w:rsidP="007A68C1">
      <w:pPr>
        <w:pStyle w:val="ac"/>
      </w:pPr>
      <w:r>
        <w:t xml:space="preserve">Немецко-фашистские захватчики полностью уничтожили почти 32 тысячи промышленных предприятий, а такие промышленные гиганты первых советских пятилеток, как «Запорожсталь», «Азовсталь», Мариупольский металлургический завод, Макеевский завод им. </w:t>
      </w:r>
      <w:proofErr w:type="gramStart"/>
      <w:r>
        <w:t>С.М.</w:t>
      </w:r>
      <w:proofErr w:type="gramEnd"/>
      <w:r>
        <w:t xml:space="preserve"> Кирова, которые не удалось полностью эвакуировать на восток страны, лежали в развалинах. Гигантский ущерб понесла топливо-энергетическая база страны, железные и шоссейные дороги, речной транспорт.</w:t>
      </w:r>
    </w:p>
    <w:p w14:paraId="2F784F82" w14:textId="77777777" w:rsidR="007A68C1" w:rsidRDefault="007A68C1" w:rsidP="007A68C1">
      <w:pPr>
        <w:pStyle w:val="ac"/>
      </w:pPr>
      <w:r>
        <w:t>Враг разрушил тысячи шахт Донбасса и Подмосковного угольного бассейна, вывел из строя на нефтяных промыслах Грозного и Краснодарского края свыше 3 тысяч нефтяных скважин.</w:t>
      </w:r>
    </w:p>
    <w:p w14:paraId="358EEE71" w14:textId="77777777" w:rsidR="007A68C1" w:rsidRDefault="007A68C1" w:rsidP="007A68C1">
      <w:pPr>
        <w:pStyle w:val="ac"/>
      </w:pPr>
      <w:r>
        <w:t>Более 60 крупных электростанций западной части страны были уничтожены.</w:t>
      </w:r>
    </w:p>
    <w:p w14:paraId="475E3214" w14:textId="77777777" w:rsidR="007A68C1" w:rsidRDefault="007A68C1" w:rsidP="007A68C1">
      <w:pPr>
        <w:pStyle w:val="ac"/>
      </w:pPr>
      <w:r>
        <w:t>Тысячи километров железных и шоссейных дорог подверглись разрушению, многие железнодорожные узлы и мосты оказались взорваны, десятки тысяч километров линий связи не действовали.</w:t>
      </w:r>
    </w:p>
    <w:p w14:paraId="03B3F89E" w14:textId="77777777" w:rsidR="007A68C1" w:rsidRDefault="007A68C1" w:rsidP="007A68C1">
      <w:pPr>
        <w:pStyle w:val="ac"/>
      </w:pPr>
      <w:r>
        <w:rPr>
          <w:rStyle w:val="ad"/>
          <w:rFonts w:eastAsiaTheme="majorEastAsia"/>
        </w:rPr>
        <w:t xml:space="preserve">Подлинно трагическая ситуация сложилась в послевоенной деревне. </w:t>
      </w:r>
    </w:p>
    <w:p w14:paraId="089CF222" w14:textId="60AD9353" w:rsidR="007A68C1" w:rsidRDefault="007A68C1" w:rsidP="007A68C1">
      <w:pPr>
        <w:pStyle w:val="ac"/>
      </w:pPr>
      <w:r>
        <w:t>Около 100 тысяч колхозов и совхозов были разрушены захватчиками.</w:t>
      </w:r>
      <w:r w:rsidR="006F136B">
        <w:t xml:space="preserve"> </w:t>
      </w:r>
      <w:r>
        <w:t xml:space="preserve">Посевные площади сократились на 36,8 </w:t>
      </w:r>
      <w:proofErr w:type="gramStart"/>
      <w:r>
        <w:t>млн.</w:t>
      </w:r>
      <w:proofErr w:type="gramEnd"/>
      <w:r>
        <w:t xml:space="preserve"> га, то есть почти на одну четверть.</w:t>
      </w:r>
      <w:r w:rsidR="006F136B">
        <w:t xml:space="preserve"> </w:t>
      </w:r>
      <w:r>
        <w:t>Серьезно пострадало животноводство.</w:t>
      </w:r>
      <w:r w:rsidR="006F136B">
        <w:t xml:space="preserve"> </w:t>
      </w:r>
      <w:r>
        <w:t>Десятки тысяч голов скота было угнано в Германию или уничтожено.</w:t>
      </w:r>
      <w:r w:rsidR="006F136B">
        <w:t xml:space="preserve"> </w:t>
      </w:r>
      <w:r>
        <w:t>По своей технической вооруженности сельское хозяйство страны оказалось отброшено на уровень первой половины 30-х годов.</w:t>
      </w:r>
      <w:r w:rsidR="006F136B">
        <w:t xml:space="preserve"> </w:t>
      </w:r>
      <w:r>
        <w:t>Страна потеряла примерно одну треть своего национального богатства.</w:t>
      </w:r>
      <w:r w:rsidR="006F136B">
        <w:t xml:space="preserve"> </w:t>
      </w:r>
      <w:r>
        <w:t>Урон, причиненный войной Советскому Союзу, превысил потери в период второй мировой войны всех других европейских стран вместе взятых.</w:t>
      </w:r>
    </w:p>
    <w:p w14:paraId="7E13DCE1" w14:textId="77777777" w:rsidR="007A68C1" w:rsidRPr="007A68C1" w:rsidRDefault="007A68C1" w:rsidP="007A68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</w:pPr>
      <w:r w:rsidRPr="007A68C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  <w14:ligatures w14:val="none"/>
        </w:rPr>
        <w:lastRenderedPageBreak/>
        <w:t>Общие геополитические последствия Второй Мировой войны</w:t>
      </w:r>
    </w:p>
    <w:p w14:paraId="77815691" w14:textId="77777777" w:rsidR="007A68C1" w:rsidRDefault="007A68C1" w:rsidP="007A68C1">
      <w:pPr>
        <w:pStyle w:val="blockblock-3c"/>
      </w:pPr>
      <w:r>
        <w:t xml:space="preserve">Вторая Мировая война коренным образом перекроила традиционное мироустройство, принципы отношения между странами. Ушла в прошлое колониальная эпоха, система которой к началу войны уже была в стадии разрушения. Теперь колонии и их население наглядно убедились, что метрополии в наступивших условиях развитой рыночной экономики, когда за сравнительно короткий срок державное могущество переходит от одной страны к другой, не могут гарантировать им стабильную безопасность. </w:t>
      </w:r>
    </w:p>
    <w:p w14:paraId="37E2F5F5" w14:textId="77777777" w:rsidR="007A68C1" w:rsidRDefault="007A68C1" w:rsidP="007A68C1">
      <w:pPr>
        <w:pStyle w:val="blockblock-3c"/>
      </w:pPr>
      <w:r>
        <w:t>Колониальные войска, участвуя в мировой войне, набрались большого опыта и профессионализма, после чего стали выступать за государственную независимость своих стран. Так политическая карта мира в основном приобрела свой современный вид.</w:t>
      </w:r>
    </w:p>
    <w:p w14:paraId="5E1B61AB" w14:textId="03A59CEE" w:rsidR="007A68C1" w:rsidRDefault="007A68C1" w:rsidP="007A68C1">
      <w:pPr>
        <w:pStyle w:val="ac"/>
      </w:pPr>
      <w:r>
        <w:t>Колониальную эпоху сменила эпоха национальных государств. На базе Лиги Наций была создана Организация Объединенных Наций (ООН) – межгосударственная организация, взявшая на себя задачу следить за соблюдением выработанного нового принципа международных отношений, основанного на неприкосновенности государственных территорий и суверенитета, предотвращением складывания в странах мира новых агрессивных режимов и соблюдением прав человека.</w:t>
      </w:r>
    </w:p>
    <w:p w14:paraId="4084657A" w14:textId="77777777" w:rsidR="007A68C1" w:rsidRDefault="007A68C1" w:rsidP="007A68C1">
      <w:pPr>
        <w:pStyle w:val="blockblock-3c"/>
      </w:pPr>
      <w:r>
        <w:t xml:space="preserve">Вторая Мировая война показала возросшую в условиях интенсификации мировой экономики, технического прогресса чувствительность мира к вооруженным конфликтам, возникающим в отдельных его частях, опасность их эскалации на другие страны. Следствием этого стало усиление международного влияния на внутренние дела стран. </w:t>
      </w:r>
    </w:p>
    <w:p w14:paraId="3235DF73" w14:textId="77777777" w:rsidR="007A68C1" w:rsidRDefault="007A68C1" w:rsidP="007A68C1">
      <w:pPr>
        <w:pStyle w:val="blockblock-3c"/>
      </w:pPr>
      <w:r>
        <w:t xml:space="preserve">Огромные жертвы, которые понесло человечество в результате Второй Мировой войны, привели к распространению в странах – ее непосредственных участниках, </w:t>
      </w:r>
      <w:proofErr w:type="spellStart"/>
      <w:r>
        <w:t>беллумафобии</w:t>
      </w:r>
      <w:proofErr w:type="spellEnd"/>
      <w:r>
        <w:t xml:space="preserve"> – боязни прямого участия в вооруженных конфликтах, чтобы не спровоцировать новую глобальную войну. Именно это удерживало страны ОВД (Организация Варшавского договора) и НАТО от прямой конфронтации. </w:t>
      </w:r>
    </w:p>
    <w:p w14:paraId="2E1D555D" w14:textId="77777777" w:rsidR="007A68C1" w:rsidRDefault="007A68C1" w:rsidP="007A68C1">
      <w:pPr>
        <w:pStyle w:val="ac"/>
      </w:pPr>
    </w:p>
    <w:p w14:paraId="640448BE" w14:textId="77777777" w:rsidR="00600D73" w:rsidRPr="00600D73" w:rsidRDefault="00600D73" w:rsidP="00600D73"/>
    <w:p w14:paraId="7A610365" w14:textId="77777777" w:rsidR="00600D73" w:rsidRDefault="00600D73"/>
    <w:sectPr w:rsidR="00600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D73"/>
    <w:rsid w:val="00600D73"/>
    <w:rsid w:val="006F136B"/>
    <w:rsid w:val="007A68C1"/>
    <w:rsid w:val="00960A45"/>
    <w:rsid w:val="00DB2071"/>
    <w:rsid w:val="00DC3604"/>
    <w:rsid w:val="00E1582D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2FDF"/>
  <w15:chartTrackingRefBased/>
  <w15:docId w15:val="{8729F10D-1E4C-45A3-A2CB-E31082F83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0D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0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0D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0D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0D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0D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0D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0D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0D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0D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0D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00D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00D7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00D7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00D7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00D7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00D7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00D7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00D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00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0D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00D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00D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00D7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00D7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00D7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00D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00D7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00D73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600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d">
    <w:name w:val="Strong"/>
    <w:basedOn w:val="a0"/>
    <w:uiPriority w:val="22"/>
    <w:qFormat/>
    <w:rsid w:val="00600D73"/>
    <w:rPr>
      <w:b/>
      <w:bCs/>
    </w:rPr>
  </w:style>
  <w:style w:type="paragraph" w:customStyle="1" w:styleId="blockblock-3c">
    <w:name w:val="block__block-3c"/>
    <w:basedOn w:val="a"/>
    <w:rsid w:val="007A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6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2156</Words>
  <Characters>12294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Мария Яковенко</cp:lastModifiedBy>
  <cp:revision>1</cp:revision>
  <dcterms:created xsi:type="dcterms:W3CDTF">2024-04-29T13:06:00Z</dcterms:created>
  <dcterms:modified xsi:type="dcterms:W3CDTF">2024-04-29T14:55:00Z</dcterms:modified>
</cp:coreProperties>
</file>